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0B794" w14:textId="61CE28FE" w:rsidR="001960D2" w:rsidRDefault="001960D2" w:rsidP="001960D2">
      <w:pPr>
        <w:pStyle w:val="paragraph"/>
        <w:spacing w:before="0" w:beforeAutospacing="0" w:after="0" w:afterAutospacing="0"/>
        <w:textAlignment w:val="baseline"/>
        <w:rPr>
          <w:rFonts w:ascii="Segoe UI" w:hAnsi="Segoe UI" w:cs="Segoe UI"/>
          <w:sz w:val="18"/>
          <w:szCs w:val="18"/>
        </w:rPr>
      </w:pPr>
      <w:bookmarkStart w:id="0" w:name="_GoBack"/>
      <w:bookmarkEnd w:id="0"/>
    </w:p>
    <w:tbl>
      <w:tblPr>
        <w:tblW w:w="4750" w:type="pct"/>
        <w:jc w:val="center"/>
        <w:tblCellSpacing w:w="15" w:type="dxa"/>
        <w:tblCellMar>
          <w:top w:w="45" w:type="dxa"/>
          <w:left w:w="45" w:type="dxa"/>
          <w:bottom w:w="45" w:type="dxa"/>
          <w:right w:w="45" w:type="dxa"/>
        </w:tblCellMar>
        <w:tblLook w:val="04A0" w:firstRow="1" w:lastRow="0" w:firstColumn="1" w:lastColumn="0" w:noHBand="0" w:noVBand="1"/>
        <w:tblDescription w:val="排版用表格"/>
      </w:tblPr>
      <w:tblGrid>
        <w:gridCol w:w="7891"/>
      </w:tblGrid>
      <w:tr w:rsidR="00AF0321" w:rsidRPr="00AF0321" w14:paraId="6E42356D" w14:textId="77777777" w:rsidTr="00AF0321">
        <w:trPr>
          <w:tblCellSpacing w:w="15" w:type="dxa"/>
          <w:jc w:val="center"/>
        </w:trPr>
        <w:tc>
          <w:tcPr>
            <w:tcW w:w="0" w:type="auto"/>
            <w:noWrap/>
            <w:vAlign w:val="center"/>
            <w:hideMark/>
          </w:tcPr>
          <w:p w14:paraId="0DCF8C33" w14:textId="77777777" w:rsidR="00AF0321" w:rsidRPr="00AF0321" w:rsidRDefault="00AF0321" w:rsidP="00AF0321">
            <w:pPr>
              <w:widowControl/>
              <w:rPr>
                <w:rFonts w:ascii="Times New Roman" w:eastAsia="新細明體" w:hAnsi="Times New Roman" w:cs="Times New Roman"/>
                <w:kern w:val="0"/>
                <w:szCs w:val="24"/>
              </w:rPr>
            </w:pPr>
            <w:r w:rsidRPr="00AF0321">
              <w:rPr>
                <w:rFonts w:ascii="Times New Roman" w:eastAsia="新細明體" w:hAnsi="Times New Roman" w:cs="Times New Roman"/>
                <w:kern w:val="0"/>
                <w:sz w:val="19"/>
                <w:szCs w:val="19"/>
              </w:rPr>
              <w:t>【裁判字號】</w:t>
            </w:r>
            <w:r w:rsidRPr="00AF0321">
              <w:rPr>
                <w:rFonts w:ascii="Times New Roman" w:eastAsia="新細明體" w:hAnsi="Times New Roman" w:cs="Times New Roman"/>
                <w:kern w:val="0"/>
                <w:sz w:val="19"/>
                <w:szCs w:val="19"/>
              </w:rPr>
              <w:t>  106,</w:t>
            </w:r>
            <w:r w:rsidRPr="00AF0321">
              <w:rPr>
                <w:rFonts w:ascii="Times New Roman" w:eastAsia="新細明體" w:hAnsi="Times New Roman" w:cs="Times New Roman"/>
                <w:kern w:val="0"/>
                <w:sz w:val="19"/>
                <w:szCs w:val="19"/>
              </w:rPr>
              <w:t>訴</w:t>
            </w:r>
            <w:r w:rsidRPr="00AF0321">
              <w:rPr>
                <w:rFonts w:ascii="Times New Roman" w:eastAsia="新細明體" w:hAnsi="Times New Roman" w:cs="Times New Roman"/>
                <w:kern w:val="0"/>
                <w:sz w:val="19"/>
                <w:szCs w:val="19"/>
              </w:rPr>
              <w:t>,3930</w:t>
            </w:r>
          </w:p>
        </w:tc>
      </w:tr>
      <w:tr w:rsidR="00AF0321" w:rsidRPr="00AF0321" w14:paraId="492CFAA8" w14:textId="77777777" w:rsidTr="00AF0321">
        <w:trPr>
          <w:tblCellSpacing w:w="15" w:type="dxa"/>
          <w:jc w:val="center"/>
        </w:trPr>
        <w:tc>
          <w:tcPr>
            <w:tcW w:w="0" w:type="auto"/>
            <w:noWrap/>
            <w:vAlign w:val="center"/>
            <w:hideMark/>
          </w:tcPr>
          <w:p w14:paraId="7D087993" w14:textId="77777777" w:rsidR="00AF0321" w:rsidRPr="00AF0321" w:rsidRDefault="00AF0321" w:rsidP="00AF0321">
            <w:pPr>
              <w:widowControl/>
              <w:rPr>
                <w:rFonts w:ascii="Times New Roman" w:eastAsia="新細明體" w:hAnsi="Times New Roman" w:cs="Times New Roman"/>
                <w:kern w:val="0"/>
                <w:szCs w:val="24"/>
              </w:rPr>
            </w:pPr>
            <w:r w:rsidRPr="00AF0321">
              <w:rPr>
                <w:rFonts w:ascii="Times New Roman" w:eastAsia="新細明體" w:hAnsi="Times New Roman" w:cs="Times New Roman"/>
                <w:kern w:val="0"/>
                <w:sz w:val="19"/>
                <w:szCs w:val="19"/>
              </w:rPr>
              <w:t>【裁判日期】</w:t>
            </w:r>
            <w:r w:rsidRPr="00AF0321">
              <w:rPr>
                <w:rFonts w:ascii="Times New Roman" w:eastAsia="新細明體" w:hAnsi="Times New Roman" w:cs="Times New Roman"/>
                <w:kern w:val="0"/>
                <w:sz w:val="19"/>
                <w:szCs w:val="19"/>
              </w:rPr>
              <w:t>  1070330</w:t>
            </w:r>
          </w:p>
        </w:tc>
      </w:tr>
      <w:tr w:rsidR="00AF0321" w:rsidRPr="00AF0321" w14:paraId="4C267049" w14:textId="77777777" w:rsidTr="00AF0321">
        <w:trPr>
          <w:trHeight w:val="375"/>
          <w:tblCellSpacing w:w="15" w:type="dxa"/>
          <w:jc w:val="center"/>
        </w:trPr>
        <w:tc>
          <w:tcPr>
            <w:tcW w:w="0" w:type="auto"/>
            <w:noWrap/>
            <w:vAlign w:val="center"/>
            <w:hideMark/>
          </w:tcPr>
          <w:p w14:paraId="5D98DB6B" w14:textId="77777777" w:rsidR="00AF0321" w:rsidRPr="00AF0321" w:rsidRDefault="00AF0321" w:rsidP="00AF0321">
            <w:pPr>
              <w:widowControl/>
              <w:rPr>
                <w:rFonts w:ascii="Times New Roman" w:eastAsia="新細明體" w:hAnsi="Times New Roman" w:cs="Times New Roman"/>
                <w:kern w:val="0"/>
                <w:szCs w:val="24"/>
              </w:rPr>
            </w:pPr>
            <w:r w:rsidRPr="00AF0321">
              <w:rPr>
                <w:rFonts w:ascii="Times New Roman" w:eastAsia="新細明體" w:hAnsi="Times New Roman" w:cs="Times New Roman"/>
                <w:kern w:val="0"/>
                <w:sz w:val="19"/>
                <w:szCs w:val="19"/>
              </w:rPr>
              <w:t>【裁判案由】</w:t>
            </w:r>
            <w:r w:rsidRPr="00AF0321">
              <w:rPr>
                <w:rFonts w:ascii="Times New Roman" w:eastAsia="新細明體" w:hAnsi="Times New Roman" w:cs="Times New Roman"/>
                <w:kern w:val="0"/>
                <w:sz w:val="19"/>
                <w:szCs w:val="19"/>
              </w:rPr>
              <w:t>  </w:t>
            </w:r>
            <w:r w:rsidRPr="00AF0321">
              <w:rPr>
                <w:rFonts w:ascii="Times New Roman" w:eastAsia="新細明體" w:hAnsi="Times New Roman" w:cs="Times New Roman"/>
                <w:kern w:val="0"/>
                <w:sz w:val="19"/>
                <w:szCs w:val="19"/>
              </w:rPr>
              <w:t>確認本票債權不存在</w:t>
            </w:r>
          </w:p>
        </w:tc>
      </w:tr>
      <w:tr w:rsidR="00AF0321" w:rsidRPr="00AF0321" w14:paraId="378756DA" w14:textId="77777777" w:rsidTr="00AF0321">
        <w:trPr>
          <w:tblCellSpacing w:w="15" w:type="dxa"/>
          <w:jc w:val="center"/>
        </w:trPr>
        <w:tc>
          <w:tcPr>
            <w:tcW w:w="0" w:type="auto"/>
            <w:noWrap/>
            <w:vAlign w:val="center"/>
            <w:hideMark/>
          </w:tcPr>
          <w:p w14:paraId="79AE873E" w14:textId="77777777" w:rsidR="00AF0321" w:rsidRPr="00AF0321" w:rsidRDefault="00AF0321" w:rsidP="00AF0321">
            <w:pPr>
              <w:widowControl/>
              <w:rPr>
                <w:rFonts w:ascii="Times New Roman" w:eastAsia="新細明體" w:hAnsi="Times New Roman" w:cs="Times New Roman"/>
                <w:kern w:val="0"/>
                <w:szCs w:val="24"/>
              </w:rPr>
            </w:pPr>
            <w:r w:rsidRPr="00AF0321">
              <w:rPr>
                <w:rFonts w:ascii="Times New Roman" w:eastAsia="新細明體" w:hAnsi="Times New Roman" w:cs="Times New Roman"/>
                <w:kern w:val="0"/>
                <w:sz w:val="19"/>
                <w:szCs w:val="19"/>
              </w:rPr>
              <w:t>【裁判全文】</w:t>
            </w:r>
            <w:r w:rsidRPr="00AF0321">
              <w:rPr>
                <w:rFonts w:ascii="Times New Roman" w:eastAsia="新細明體" w:hAnsi="Times New Roman" w:cs="Times New Roman"/>
                <w:kern w:val="0"/>
                <w:sz w:val="19"/>
                <w:szCs w:val="19"/>
              </w:rPr>
              <w:t>  </w:t>
            </w:r>
          </w:p>
        </w:tc>
      </w:tr>
      <w:tr w:rsidR="00AF0321" w:rsidRPr="00AF0321" w14:paraId="71C380FA" w14:textId="77777777" w:rsidTr="00AF0321">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41"/>
            </w:tblGrid>
            <w:tr w:rsidR="00AF0321" w:rsidRPr="00AF0321" w14:paraId="44B844C3" w14:textId="77777777">
              <w:trPr>
                <w:tblCellSpacing w:w="15" w:type="dxa"/>
              </w:trPr>
              <w:tc>
                <w:tcPr>
                  <w:tcW w:w="7200" w:type="dxa"/>
                  <w:noWrap/>
                  <w:tcMar>
                    <w:top w:w="15" w:type="dxa"/>
                    <w:left w:w="15" w:type="dxa"/>
                    <w:bottom w:w="15" w:type="dxa"/>
                    <w:right w:w="720" w:type="dxa"/>
                  </w:tcMar>
                  <w:hideMark/>
                </w:tcPr>
                <w:p w14:paraId="5E1BB073"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臺灣新北地方法院民事判決　　　　　　 </w:t>
                  </w:r>
                  <w:proofErr w:type="gramStart"/>
                  <w:r w:rsidRPr="00AF0321">
                    <w:rPr>
                      <w:rFonts w:ascii="細明體" w:eastAsia="細明體" w:hAnsi="細明體" w:cs="細明體" w:hint="eastAsia"/>
                      <w:kern w:val="0"/>
                      <w:szCs w:val="24"/>
                    </w:rPr>
                    <w:t>106年度訴字第3930</w:t>
                  </w:r>
                  <w:proofErr w:type="gramEnd"/>
                  <w:r w:rsidRPr="00AF0321">
                    <w:rPr>
                      <w:rFonts w:ascii="細明體" w:eastAsia="細明體" w:hAnsi="細明體" w:cs="細明體" w:hint="eastAsia"/>
                      <w:kern w:val="0"/>
                      <w:szCs w:val="24"/>
                    </w:rPr>
                    <w:t>號</w:t>
                  </w:r>
                </w:p>
                <w:p w14:paraId="674D2203"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原　　　告　張</w:t>
                  </w:r>
                  <w:r>
                    <w:rPr>
                      <w:rFonts w:ascii="細明體" w:eastAsia="細明體" w:hAnsi="細明體" w:cs="細明體" w:hint="eastAsia"/>
                      <w:kern w:val="0"/>
                      <w:szCs w:val="24"/>
                    </w:rPr>
                    <w:t>OO</w:t>
                  </w:r>
                </w:p>
                <w:p w14:paraId="151EBF0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訴訟代理人　張義鑫</w:t>
                  </w:r>
                </w:p>
                <w:p w14:paraId="5794607D"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陳妍伊律師</w:t>
                  </w:r>
                </w:p>
                <w:p w14:paraId="7246848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吳弘鵬律師</w:t>
                  </w:r>
                </w:p>
                <w:p w14:paraId="16574F8B"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複</w:t>
                  </w:r>
                  <w:proofErr w:type="gramEnd"/>
                  <w:r w:rsidRPr="00AF0321">
                    <w:rPr>
                      <w:rFonts w:ascii="細明體" w:eastAsia="細明體" w:hAnsi="細明體" w:cs="細明體" w:hint="eastAsia"/>
                      <w:kern w:val="0"/>
                      <w:szCs w:val="24"/>
                    </w:rPr>
                    <w:t>代理人　　熊敏杏</w:t>
                  </w:r>
                </w:p>
                <w:p w14:paraId="2E933DF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被　　　告　徐君維</w:t>
                  </w:r>
                </w:p>
                <w:p w14:paraId="61BD2EF4"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訴訟代理人　謝岳龍律師</w:t>
                  </w:r>
                </w:p>
                <w:p w14:paraId="31BF3B01"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劉博中律師</w:t>
                  </w:r>
                </w:p>
                <w:p w14:paraId="10477294"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宋盈萱律師</w:t>
                  </w:r>
                </w:p>
                <w:p w14:paraId="200349B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上列當事人間請求確認本票債權不存在等事件，經本院於民國</w:t>
                  </w:r>
                </w:p>
                <w:p w14:paraId="3930DDC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107年2月23日言詞辯論終結，判決如下：</w:t>
                  </w:r>
                </w:p>
                <w:p w14:paraId="22B920BE"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主  文</w:t>
                  </w:r>
                </w:p>
                <w:p w14:paraId="3329DFC2"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確認被告持有原告簽發如附表所示之本票債權不存在。</w:t>
                  </w:r>
                </w:p>
                <w:p w14:paraId="6879DAE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訴訟費用由被告負擔。</w:t>
                  </w:r>
                </w:p>
                <w:p w14:paraId="25D0EB47"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事實及理由</w:t>
                  </w:r>
                </w:p>
                <w:p w14:paraId="5ADEBE36"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壹、程序部分：</w:t>
                  </w:r>
                </w:p>
                <w:p w14:paraId="2E33F90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一、按確認法律關係之訴，非原告有即受確認判決之法律上利益者，不得提起之，民事訴訟法第247 條第1 項</w:t>
                  </w:r>
                  <w:proofErr w:type="gramStart"/>
                  <w:r w:rsidRPr="00AF0321">
                    <w:rPr>
                      <w:rFonts w:ascii="細明體" w:eastAsia="細明體" w:hAnsi="細明體" w:cs="細明體" w:hint="eastAsia"/>
                      <w:kern w:val="0"/>
                      <w:szCs w:val="24"/>
                    </w:rPr>
                    <w:t>前段定有</w:t>
                  </w:r>
                  <w:proofErr w:type="gramEnd"/>
                  <w:r w:rsidRPr="00AF0321">
                    <w:rPr>
                      <w:rFonts w:ascii="細明體" w:eastAsia="細明體" w:hAnsi="細明體" w:cs="細明體" w:hint="eastAsia"/>
                      <w:kern w:val="0"/>
                      <w:szCs w:val="24"/>
                    </w:rPr>
                    <w:t>明文。又所謂「即受確認判決之法律上利益」，係指法律關係之存在與否不明確，致原告在私法上之地位有受侵害之危險，而此危險得以對於被告之確認判決除去者而言（最高法院42年台上字第1031號判例意旨參照）。查本件原告主張其所簽發如附表所示之本票債權不存在，為被告所否認（參見本院卷第165 至177 頁之被告之民事答辯狀、本院卷第219 至222 頁之民國107 年2 月23日言詞辯論筆錄），是兩造就系爭本票債權之</w:t>
                  </w:r>
                  <w:proofErr w:type="gramStart"/>
                  <w:r w:rsidRPr="00AF0321">
                    <w:rPr>
                      <w:rFonts w:ascii="細明體" w:eastAsia="細明體" w:hAnsi="細明體" w:cs="細明體" w:hint="eastAsia"/>
                      <w:kern w:val="0"/>
                      <w:szCs w:val="24"/>
                    </w:rPr>
                    <w:t>存否乙</w:t>
                  </w:r>
                  <w:proofErr w:type="gramEnd"/>
                  <w:r w:rsidRPr="00AF0321">
                    <w:rPr>
                      <w:rFonts w:ascii="細明體" w:eastAsia="細明體" w:hAnsi="細明體" w:cs="細明體" w:hint="eastAsia"/>
                      <w:kern w:val="0"/>
                      <w:szCs w:val="24"/>
                    </w:rPr>
                    <w:t>節，既有爭執，原告如不訴請確認，其在私法上之地位處於不安之狀態，且此種不安之狀態，能以確認判決將之除去，是原告提起本件確認</w:t>
                  </w:r>
                  <w:proofErr w:type="gramStart"/>
                  <w:r w:rsidRPr="00AF0321">
                    <w:rPr>
                      <w:rFonts w:ascii="細明體" w:eastAsia="細明體" w:hAnsi="細明體" w:cs="細明體" w:hint="eastAsia"/>
                      <w:kern w:val="0"/>
                      <w:szCs w:val="24"/>
                    </w:rPr>
                    <w:t>之訴認具</w:t>
                  </w:r>
                  <w:proofErr w:type="gramEnd"/>
                  <w:r w:rsidRPr="00AF0321">
                    <w:rPr>
                      <w:rFonts w:ascii="細明體" w:eastAsia="細明體" w:hAnsi="細明體" w:cs="細明體" w:hint="eastAsia"/>
                      <w:kern w:val="0"/>
                      <w:szCs w:val="24"/>
                    </w:rPr>
                    <w:t>有確認利益，揆諸前揭規定，應予准許。</w:t>
                  </w:r>
                </w:p>
                <w:p w14:paraId="1AE57276"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二、按原告於判決確定前，得撤回訴之全部或一部。但被告已為本案之言詞辯論者，應得其同意，民事訴訟法第262 條第1項定</w:t>
                  </w:r>
                  <w:r w:rsidRPr="00AF0321">
                    <w:rPr>
                      <w:rFonts w:ascii="細明體" w:eastAsia="細明體" w:hAnsi="細明體" w:cs="細明體" w:hint="eastAsia"/>
                      <w:kern w:val="0"/>
                      <w:szCs w:val="24"/>
                    </w:rPr>
                    <w:lastRenderedPageBreak/>
                    <w:t xml:space="preserve">有明文。次按訴狀送達後，原告不得將原訴變更或追加他訴。但請求之基礎事實同一者，不在此限，民事訴訟法第255 條第1 項但書第2 </w:t>
                  </w:r>
                  <w:proofErr w:type="gramStart"/>
                  <w:r w:rsidRPr="00AF0321">
                    <w:rPr>
                      <w:rFonts w:ascii="細明體" w:eastAsia="細明體" w:hAnsi="細明體" w:cs="細明體" w:hint="eastAsia"/>
                      <w:kern w:val="0"/>
                      <w:szCs w:val="24"/>
                    </w:rPr>
                    <w:t>款定有</w:t>
                  </w:r>
                  <w:proofErr w:type="gramEnd"/>
                  <w:r w:rsidRPr="00AF0321">
                    <w:rPr>
                      <w:rFonts w:ascii="細明體" w:eastAsia="細明體" w:hAnsi="細明體" w:cs="細明體" w:hint="eastAsia"/>
                      <w:kern w:val="0"/>
                      <w:szCs w:val="24"/>
                    </w:rPr>
                    <w:t>明文。查原告</w:t>
                  </w:r>
                  <w:proofErr w:type="gramStart"/>
                  <w:r w:rsidRPr="00AF0321">
                    <w:rPr>
                      <w:rFonts w:ascii="細明體" w:eastAsia="細明體" w:hAnsi="細明體" w:cs="細明體" w:hint="eastAsia"/>
                      <w:kern w:val="0"/>
                      <w:szCs w:val="24"/>
                    </w:rPr>
                    <w:t>民事訴訟狀原記載</w:t>
                  </w:r>
                  <w:proofErr w:type="gramEnd"/>
                  <w:r w:rsidRPr="00AF0321">
                    <w:rPr>
                      <w:rFonts w:ascii="細明體" w:eastAsia="細明體" w:hAnsi="細明體" w:cs="細明體" w:hint="eastAsia"/>
                      <w:kern w:val="0"/>
                      <w:szCs w:val="24"/>
                    </w:rPr>
                    <w:t>訴之聲明第1 項為：確認被告持有原告簽發如附記所示之本票債權不存在。</w:t>
                  </w:r>
                  <w:proofErr w:type="gramStart"/>
                  <w:r w:rsidRPr="00AF0321">
                    <w:rPr>
                      <w:rFonts w:ascii="細明體" w:eastAsia="細明體" w:hAnsi="細明體" w:cs="細明體" w:hint="eastAsia"/>
                      <w:kern w:val="0"/>
                      <w:szCs w:val="24"/>
                    </w:rPr>
                    <w:t>嗣</w:t>
                  </w:r>
                  <w:proofErr w:type="gramEnd"/>
                  <w:r w:rsidRPr="00AF0321">
                    <w:rPr>
                      <w:rFonts w:ascii="細明體" w:eastAsia="細明體" w:hAnsi="細明體" w:cs="細明體" w:hint="eastAsia"/>
                      <w:kern w:val="0"/>
                      <w:szCs w:val="24"/>
                    </w:rPr>
                    <w:t>於本院106 年11月13日民事撤回一部起訴狀，原告當庭以言詞撤回</w:t>
                  </w:r>
                  <w:proofErr w:type="gramStart"/>
                  <w:r w:rsidRPr="00AF0321">
                    <w:rPr>
                      <w:rFonts w:ascii="細明體" w:eastAsia="細明體" w:hAnsi="細明體" w:cs="細明體" w:hint="eastAsia"/>
                      <w:kern w:val="0"/>
                      <w:szCs w:val="24"/>
                    </w:rPr>
                    <w:t>上開訴</w:t>
                  </w:r>
                  <w:proofErr w:type="gramEnd"/>
                  <w:r w:rsidRPr="00AF0321">
                    <w:rPr>
                      <w:rFonts w:ascii="細明體" w:eastAsia="細明體" w:hAnsi="細明體" w:cs="細明體" w:hint="eastAsia"/>
                      <w:kern w:val="0"/>
                      <w:szCs w:val="24"/>
                    </w:rPr>
                    <w:t>之聲明部分之請求，撤回後之訴之聲明如主文所示，被告於斯時尚未為本案之言詞辯論，是原告撤回其訴之一部，</w:t>
                  </w:r>
                  <w:proofErr w:type="gramStart"/>
                  <w:r w:rsidRPr="00AF0321">
                    <w:rPr>
                      <w:rFonts w:ascii="細明體" w:eastAsia="細明體" w:hAnsi="細明體" w:cs="細明體" w:hint="eastAsia"/>
                      <w:kern w:val="0"/>
                      <w:szCs w:val="24"/>
                    </w:rPr>
                    <w:t>經核於</w:t>
                  </w:r>
                  <w:proofErr w:type="gramEnd"/>
                  <w:r w:rsidRPr="00AF0321">
                    <w:rPr>
                      <w:rFonts w:ascii="細明體" w:eastAsia="細明體" w:hAnsi="細明體" w:cs="細明體" w:hint="eastAsia"/>
                      <w:kern w:val="0"/>
                      <w:szCs w:val="24"/>
                    </w:rPr>
                    <w:t>法並無不合，自應准許之。原告又於107 年2 月23日言詞辯論期日，本於同一基礎事實，追加備位聲明：確認被告持有原告簽發如附表編號一、四、五所示之本票請求權不存在，核與上開規定相符，</w:t>
                  </w:r>
                  <w:proofErr w:type="gramStart"/>
                  <w:r w:rsidRPr="00AF0321">
                    <w:rPr>
                      <w:rFonts w:ascii="細明體" w:eastAsia="細明體" w:hAnsi="細明體" w:cs="細明體" w:hint="eastAsia"/>
                      <w:kern w:val="0"/>
                      <w:szCs w:val="24"/>
                    </w:rPr>
                    <w:t>合先敘</w:t>
                  </w:r>
                  <w:proofErr w:type="gramEnd"/>
                  <w:r w:rsidRPr="00AF0321">
                    <w:rPr>
                      <w:rFonts w:ascii="細明體" w:eastAsia="細明體" w:hAnsi="細明體" w:cs="細明體" w:hint="eastAsia"/>
                      <w:kern w:val="0"/>
                      <w:szCs w:val="24"/>
                    </w:rPr>
                    <w:t>明。</w:t>
                  </w:r>
                </w:p>
                <w:p w14:paraId="6F64E870"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貳、實體部分：</w:t>
                  </w:r>
                </w:p>
                <w:p w14:paraId="0D360D26"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一、原告主張：緣被告徐君維與原告於89年間為同事關係，被告於離職後仍與原告保持聯絡，於98年初某日見原告擁有</w:t>
                  </w:r>
                  <w:proofErr w:type="gramStart"/>
                  <w:r w:rsidRPr="00AF0321">
                    <w:rPr>
                      <w:rFonts w:ascii="細明體" w:eastAsia="細明體" w:hAnsi="細明體" w:cs="細明體" w:hint="eastAsia"/>
                      <w:kern w:val="0"/>
                      <w:szCs w:val="24"/>
                    </w:rPr>
                    <w:t>高等線上遊戲</w:t>
                  </w:r>
                  <w:proofErr w:type="gramEnd"/>
                  <w:r w:rsidRPr="00AF0321">
                    <w:rPr>
                      <w:rFonts w:ascii="細明體" w:eastAsia="細明體" w:hAnsi="細明體" w:cs="細明體" w:hint="eastAsia"/>
                      <w:kern w:val="0"/>
                      <w:szCs w:val="24"/>
                    </w:rPr>
                    <w:t>「永恆世紀」裝備帳號，而向原告稱有俄羅斯地區買家願意以新臺幣（下同）25萬元價格購買前開裝備帳號，惟需透過電報聯繫，要求原告支付收發電報之費用。至98年5 月間，被告再向</w:t>
                  </w:r>
                  <w:proofErr w:type="gramStart"/>
                  <w:r w:rsidRPr="00AF0321">
                    <w:rPr>
                      <w:rFonts w:ascii="細明體" w:eastAsia="細明體" w:hAnsi="細明體" w:cs="細明體" w:hint="eastAsia"/>
                      <w:kern w:val="0"/>
                      <w:szCs w:val="24"/>
                    </w:rPr>
                    <w:t>原告稱需</w:t>
                  </w:r>
                  <w:proofErr w:type="gramEnd"/>
                  <w:r w:rsidRPr="00AF0321">
                    <w:rPr>
                      <w:rFonts w:ascii="細明體" w:eastAsia="細明體" w:hAnsi="細明體" w:cs="細明體" w:hint="eastAsia"/>
                      <w:kern w:val="0"/>
                      <w:szCs w:val="24"/>
                    </w:rPr>
                    <w:t>1 次支付40,000元，否則該交易將無法成功，因原告無力支付，被告遂再稱可介紹向地下錢莊老大借款4 萬元，但須按月償還1 萬元本利，共計償還8個月，原告為求能順利出售遊戲裝備，而同意被告</w:t>
                  </w:r>
                  <w:proofErr w:type="gramStart"/>
                  <w:r w:rsidRPr="00AF0321">
                    <w:rPr>
                      <w:rFonts w:ascii="細明體" w:eastAsia="細明體" w:hAnsi="細明體" w:cs="細明體" w:hint="eastAsia"/>
                      <w:kern w:val="0"/>
                      <w:szCs w:val="24"/>
                    </w:rPr>
                    <w:t>所提向地</w:t>
                  </w:r>
                  <w:proofErr w:type="gramEnd"/>
                  <w:r w:rsidRPr="00AF0321">
                    <w:rPr>
                      <w:rFonts w:ascii="細明體" w:eastAsia="細明體" w:hAnsi="細明體" w:cs="細明體" w:hint="eastAsia"/>
                      <w:kern w:val="0"/>
                      <w:szCs w:val="24"/>
                    </w:rPr>
                    <w:t xml:space="preserve">下錢莊借款之建議，因而誤認被告確有代其向地下錢莊借款，而於98年5 月底某日在宜蘭縣羅東鎮之麥當勞店內，簽發面額8 萬元本票及借據各1 張交給被告，以作為清償向地下錢莊所借之款項，原告亦陸續匯款或交付現金予被告。被告於98年9 </w:t>
                  </w:r>
                  <w:proofErr w:type="gramStart"/>
                  <w:r w:rsidRPr="00AF0321">
                    <w:rPr>
                      <w:rFonts w:ascii="細明體" w:eastAsia="細明體" w:hAnsi="細明體" w:cs="細明體" w:hint="eastAsia"/>
                      <w:kern w:val="0"/>
                      <w:szCs w:val="24"/>
                    </w:rPr>
                    <w:t>月間起</w:t>
                  </w:r>
                  <w:proofErr w:type="gramEnd"/>
                  <w:r w:rsidRPr="00AF0321">
                    <w:rPr>
                      <w:rFonts w:ascii="細明體" w:eastAsia="細明體" w:hAnsi="細明體" w:cs="細明體" w:hint="eastAsia"/>
                      <w:kern w:val="0"/>
                      <w:szCs w:val="24"/>
                    </w:rPr>
                    <w:t>，再向原告佯稱：地下錢莊老大私下借錢一事遭公司發現，故先前的積欠</w:t>
                  </w:r>
                  <w:proofErr w:type="gramStart"/>
                  <w:r w:rsidRPr="00AF0321">
                    <w:rPr>
                      <w:rFonts w:ascii="細明體" w:eastAsia="細明體" w:hAnsi="細明體" w:cs="細明體" w:hint="eastAsia"/>
                      <w:kern w:val="0"/>
                      <w:szCs w:val="24"/>
                    </w:rPr>
                    <w:t>帳款須返還</w:t>
                  </w:r>
                  <w:proofErr w:type="gramEnd"/>
                  <w:r w:rsidRPr="00AF0321">
                    <w:rPr>
                      <w:rFonts w:ascii="細明體" w:eastAsia="細明體" w:hAnsi="細明體" w:cs="細明體" w:hint="eastAsia"/>
                      <w:kern w:val="0"/>
                      <w:szCs w:val="24"/>
                    </w:rPr>
                    <w:t xml:space="preserve">40萬元，若不從，將會有生命財產安全之虞，原告誤信為真，而恐遭不測，遂同意此條件，並於98年9 </w:t>
                  </w:r>
                  <w:proofErr w:type="gramStart"/>
                  <w:r w:rsidRPr="00AF0321">
                    <w:rPr>
                      <w:rFonts w:ascii="細明體" w:eastAsia="細明體" w:hAnsi="細明體" w:cs="細明體" w:hint="eastAsia"/>
                      <w:kern w:val="0"/>
                      <w:szCs w:val="24"/>
                    </w:rPr>
                    <w:t>月間在宜蘭</w:t>
                  </w:r>
                  <w:proofErr w:type="gramEnd"/>
                  <w:r w:rsidRPr="00AF0321">
                    <w:rPr>
                      <w:rFonts w:ascii="細明體" w:eastAsia="細明體" w:hAnsi="細明體" w:cs="細明體" w:hint="eastAsia"/>
                      <w:kern w:val="0"/>
                      <w:szCs w:val="24"/>
                    </w:rPr>
                    <w:t>縣羅東鎮之麥當勞店內，簽發其向被告借款之面額40萬元本票及借據1 張交給被告。被告另接續自99年2 月初起至103 年9 月初之</w:t>
                  </w:r>
                  <w:proofErr w:type="gramStart"/>
                  <w:r w:rsidRPr="00AF0321">
                    <w:rPr>
                      <w:rFonts w:ascii="細明體" w:eastAsia="細明體" w:hAnsi="細明體" w:cs="細明體" w:hint="eastAsia"/>
                      <w:kern w:val="0"/>
                      <w:szCs w:val="24"/>
                    </w:rPr>
                    <w:t>期間，</w:t>
                  </w:r>
                  <w:proofErr w:type="gramEnd"/>
                  <w:r w:rsidRPr="00AF0321">
                    <w:rPr>
                      <w:rFonts w:ascii="細明體" w:eastAsia="細明體" w:hAnsi="細明體" w:cs="細明體" w:hint="eastAsia"/>
                      <w:kern w:val="0"/>
                      <w:szCs w:val="24"/>
                    </w:rPr>
                    <w:t>在宜蘭縣羅東鎮、桃園區龜山鄉迴龍村之某便利商店內，以地下錢莊老大被抓、小弟受傷等各種理由要求原告在宜蘭縣羅東鎮及桃園縣龜山鄉迴龍村之某便利商店內簽發4 萬元、40萬元、160 萬元、300 萬元、400 萬元、600 萬元、800 萬元、900 萬元之借據及本票予被告約10多次，原告因受被告詐騙，而誤信積欠地下錢莊款項利上加利而導致積欠款項愈多而無法償還，被告乃</w:t>
                  </w:r>
                  <w:proofErr w:type="gramStart"/>
                  <w:r w:rsidRPr="00AF0321">
                    <w:rPr>
                      <w:rFonts w:ascii="細明體" w:eastAsia="細明體" w:hAnsi="細明體" w:cs="細明體" w:hint="eastAsia"/>
                      <w:kern w:val="0"/>
                      <w:szCs w:val="24"/>
                    </w:rPr>
                    <w:t>趁隙</w:t>
                  </w:r>
                  <w:proofErr w:type="gramEnd"/>
                  <w:r w:rsidRPr="00AF0321">
                    <w:rPr>
                      <w:rFonts w:ascii="細明體" w:eastAsia="細明體" w:hAnsi="細明體" w:cs="細明體" w:hint="eastAsia"/>
                      <w:kern w:val="0"/>
                      <w:szCs w:val="24"/>
                    </w:rPr>
                    <w:t>於103 年5 月間某日向原告佯稱將可代為向第一商業銀行借款，以償還積欠地下錢莊之債務800 萬元，然必須支付利息100 萬元，並因貸款金額</w:t>
                  </w:r>
                  <w:r w:rsidRPr="00AF0321">
                    <w:rPr>
                      <w:rFonts w:ascii="細明體" w:eastAsia="細明體" w:hAnsi="細明體" w:cs="細明體" w:hint="eastAsia"/>
                      <w:kern w:val="0"/>
                      <w:szCs w:val="24"/>
                    </w:rPr>
                    <w:lastRenderedPageBreak/>
                    <w:t xml:space="preserve">過高須另簽立30萬元之借據用以疏通銀行行員一事，致原告陷於錯誤而書立該借據，之後被告又於103 年8 </w:t>
                  </w:r>
                  <w:proofErr w:type="gramStart"/>
                  <w:r w:rsidRPr="00AF0321">
                    <w:rPr>
                      <w:rFonts w:ascii="細明體" w:eastAsia="細明體" w:hAnsi="細明體" w:cs="細明體" w:hint="eastAsia"/>
                      <w:kern w:val="0"/>
                      <w:szCs w:val="24"/>
                    </w:rPr>
                    <w:t>月間向原</w:t>
                  </w:r>
                  <w:proofErr w:type="gramEnd"/>
                  <w:r w:rsidRPr="00AF0321">
                    <w:rPr>
                      <w:rFonts w:ascii="細明體" w:eastAsia="細明體" w:hAnsi="細明體" w:cs="細明體" w:hint="eastAsia"/>
                      <w:kern w:val="0"/>
                      <w:szCs w:val="24"/>
                    </w:rPr>
                    <w:t>告佯稱銀行主管需連續4 個月每星期帶同到色情按摩消費每次4,800 元、須先前往嘗試色情按摩、購買禮物贈送銀行主管及贈送主管喜慶紅包，原告因而陷於錯誤交付4,800 元至7,800 元共計約16次、2 萬元，並陸續購買物品贈與被告及交付紅包8,000 元予被告。被告竟稱因原告上開債務未全數返還，遂於103 年8 月28日向原告佯稱須前往新北地方法院民間公證處進行公證900 萬元債權以保障權益，致原告陷於錯誤，而於103 年8 月28日前往新北聯合事務所做成公證書，並補寫借款金額900 萬元、150 萬元、100 萬元、30萬元之借據4 張，然被告並未將先前簽立借據歸還原告。但被告持有原告簽發如附表所示之本票債權並不存在，且應由被告就如附表所示之本票債權有消費借貸意思</w:t>
                  </w:r>
                  <w:proofErr w:type="gramStart"/>
                  <w:r w:rsidRPr="00AF0321">
                    <w:rPr>
                      <w:rFonts w:ascii="細明體" w:eastAsia="細明體" w:hAnsi="細明體" w:cs="細明體" w:hint="eastAsia"/>
                      <w:kern w:val="0"/>
                      <w:szCs w:val="24"/>
                    </w:rPr>
                    <w:t>表示合致及</w:t>
                  </w:r>
                  <w:proofErr w:type="gramEnd"/>
                  <w:r w:rsidRPr="00AF0321">
                    <w:rPr>
                      <w:rFonts w:ascii="細明體" w:eastAsia="細明體" w:hAnsi="細明體" w:cs="細明體" w:hint="eastAsia"/>
                      <w:kern w:val="0"/>
                      <w:szCs w:val="24"/>
                    </w:rPr>
                    <w:t>交付借款之情事，即</w:t>
                  </w:r>
                  <w:proofErr w:type="gramStart"/>
                  <w:r w:rsidRPr="00AF0321">
                    <w:rPr>
                      <w:rFonts w:ascii="細明體" w:eastAsia="細明體" w:hAnsi="細明體" w:cs="細明體" w:hint="eastAsia"/>
                      <w:kern w:val="0"/>
                      <w:szCs w:val="24"/>
                    </w:rPr>
                    <w:t>兩造間有</w:t>
                  </w:r>
                  <w:proofErr w:type="gramEnd"/>
                  <w:r w:rsidRPr="00AF0321">
                    <w:rPr>
                      <w:rFonts w:ascii="細明體" w:eastAsia="細明體" w:hAnsi="細明體" w:cs="細明體" w:hint="eastAsia"/>
                      <w:kern w:val="0"/>
                      <w:szCs w:val="24"/>
                    </w:rPr>
                    <w:t>上開款項之消費借貸契約存在，負舉證責任。</w:t>
                  </w:r>
                  <w:proofErr w:type="gramStart"/>
                  <w:r w:rsidRPr="00AF0321">
                    <w:rPr>
                      <w:rFonts w:ascii="細明體" w:eastAsia="細明體" w:hAnsi="細明體" w:cs="細明體" w:hint="eastAsia"/>
                      <w:kern w:val="0"/>
                      <w:szCs w:val="24"/>
                    </w:rPr>
                    <w:t>另系爭</w:t>
                  </w:r>
                  <w:proofErr w:type="gramEnd"/>
                  <w:r w:rsidRPr="00AF0321">
                    <w:rPr>
                      <w:rFonts w:ascii="細明體" w:eastAsia="細明體" w:hAnsi="細明體" w:cs="細明體" w:hint="eastAsia"/>
                      <w:kern w:val="0"/>
                      <w:szCs w:val="24"/>
                    </w:rPr>
                    <w:t>本票附表編號四、五</w:t>
                  </w:r>
                  <w:proofErr w:type="gramStart"/>
                  <w:r w:rsidRPr="00AF0321">
                    <w:rPr>
                      <w:rFonts w:ascii="細明體" w:eastAsia="細明體" w:hAnsi="細明體" w:cs="細明體" w:hint="eastAsia"/>
                      <w:kern w:val="0"/>
                      <w:szCs w:val="24"/>
                    </w:rPr>
                    <w:t>屬見</w:t>
                  </w:r>
                  <w:proofErr w:type="gramEnd"/>
                  <w:r w:rsidRPr="00AF0321">
                    <w:rPr>
                      <w:rFonts w:ascii="細明體" w:eastAsia="細明體" w:hAnsi="細明體" w:cs="細明體" w:hint="eastAsia"/>
                      <w:kern w:val="0"/>
                      <w:szCs w:val="24"/>
                    </w:rPr>
                    <w:t>票即付之本票，故被告自發票日103 年8 月28日起即可向原告行使票據請求權甚明，亦即3 年時效期間應自發票日起算；</w:t>
                  </w:r>
                  <w:proofErr w:type="gramStart"/>
                  <w:r w:rsidRPr="00AF0321">
                    <w:rPr>
                      <w:rFonts w:ascii="細明體" w:eastAsia="細明體" w:hAnsi="細明體" w:cs="細明體" w:hint="eastAsia"/>
                      <w:kern w:val="0"/>
                      <w:szCs w:val="24"/>
                    </w:rPr>
                    <w:t>而系爭</w:t>
                  </w:r>
                  <w:proofErr w:type="gramEnd"/>
                  <w:r w:rsidRPr="00AF0321">
                    <w:rPr>
                      <w:rFonts w:ascii="細明體" w:eastAsia="細明體" w:hAnsi="細明體" w:cs="細明體" w:hint="eastAsia"/>
                      <w:kern w:val="0"/>
                      <w:szCs w:val="24"/>
                    </w:rPr>
                    <w:t>本票附表編號一之本票到期日為103 年8 月6 日，故被告自到期日103 年8 月6日起即可向原告行使票據請求權甚明，亦即3 年時效期間應自到期日起算。然斯時，系爭本票附表編號</w:t>
                  </w:r>
                  <w:proofErr w:type="gramStart"/>
                  <w:r w:rsidRPr="00AF0321">
                    <w:rPr>
                      <w:rFonts w:ascii="細明體" w:eastAsia="細明體" w:hAnsi="細明體" w:cs="細明體" w:hint="eastAsia"/>
                      <w:kern w:val="0"/>
                      <w:szCs w:val="24"/>
                    </w:rPr>
                    <w:t>一、四、五均已逾</w:t>
                  </w:r>
                  <w:proofErr w:type="gramEnd"/>
                  <w:r w:rsidRPr="00AF0321">
                    <w:rPr>
                      <w:rFonts w:ascii="細明體" w:eastAsia="細明體" w:hAnsi="細明體" w:cs="細明體" w:hint="eastAsia"/>
                      <w:kern w:val="0"/>
                      <w:szCs w:val="24"/>
                    </w:rPr>
                    <w:t>3 年之請求時效，被告復未舉證證明有何中斷時效之事由存在，</w:t>
                  </w:r>
                  <w:proofErr w:type="gramStart"/>
                  <w:r w:rsidRPr="00AF0321">
                    <w:rPr>
                      <w:rFonts w:ascii="細明體" w:eastAsia="細明體" w:hAnsi="細明體" w:cs="細明體" w:hint="eastAsia"/>
                      <w:kern w:val="0"/>
                      <w:szCs w:val="24"/>
                    </w:rPr>
                    <w:t>自</w:t>
                  </w:r>
                  <w:proofErr w:type="gramEnd"/>
                  <w:r w:rsidRPr="00AF0321">
                    <w:rPr>
                      <w:rFonts w:ascii="細明體" w:eastAsia="細明體" w:hAnsi="細明體" w:cs="細明體" w:hint="eastAsia"/>
                      <w:kern w:val="0"/>
                      <w:szCs w:val="24"/>
                    </w:rPr>
                    <w:t>已罹於3 年時效無訛。故原告為時效抗辯應屬有據，原告主張系爭本票附表編號一、四、五之債權請求權已因</w:t>
                  </w:r>
                  <w:proofErr w:type="gramStart"/>
                  <w:r w:rsidRPr="00AF0321">
                    <w:rPr>
                      <w:rFonts w:ascii="細明體" w:eastAsia="細明體" w:hAnsi="細明體" w:cs="細明體" w:hint="eastAsia"/>
                      <w:kern w:val="0"/>
                      <w:szCs w:val="24"/>
                    </w:rPr>
                    <w:t>罹</w:t>
                  </w:r>
                  <w:proofErr w:type="gramEnd"/>
                  <w:r w:rsidRPr="00AF0321">
                    <w:rPr>
                      <w:rFonts w:ascii="細明體" w:eastAsia="細明體" w:hAnsi="細明體" w:cs="細明體" w:hint="eastAsia"/>
                      <w:kern w:val="0"/>
                      <w:szCs w:val="24"/>
                    </w:rPr>
                    <w:t>於時效歸於消滅而不存在等語，提起本件訴訟，</w:t>
                  </w:r>
                  <w:proofErr w:type="gramStart"/>
                  <w:r w:rsidRPr="00AF0321">
                    <w:rPr>
                      <w:rFonts w:ascii="細明體" w:eastAsia="細明體" w:hAnsi="細明體" w:cs="細明體" w:hint="eastAsia"/>
                      <w:kern w:val="0"/>
                      <w:szCs w:val="24"/>
                    </w:rPr>
                    <w:t>並先位聲</w:t>
                  </w:r>
                  <w:proofErr w:type="gramEnd"/>
                  <w:r w:rsidRPr="00AF0321">
                    <w:rPr>
                      <w:rFonts w:ascii="細明體" w:eastAsia="細明體" w:hAnsi="細明體" w:cs="細明體" w:hint="eastAsia"/>
                      <w:kern w:val="0"/>
                      <w:szCs w:val="24"/>
                    </w:rPr>
                    <w:t>明：確認被告持有原告簽發如附表所示之本票債權不存在；備位聲明：確認被告持有原告簽發如附表編號一、四、五所示之本票請求權不存在。</w:t>
                  </w:r>
                </w:p>
                <w:p w14:paraId="6DA3130A"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二、被告則</w:t>
                  </w:r>
                  <w:proofErr w:type="gramStart"/>
                  <w:r w:rsidRPr="00AF0321">
                    <w:rPr>
                      <w:rFonts w:ascii="細明體" w:eastAsia="細明體" w:hAnsi="細明體" w:cs="細明體" w:hint="eastAsia"/>
                      <w:kern w:val="0"/>
                      <w:szCs w:val="24"/>
                    </w:rPr>
                    <w:t>以</w:t>
                  </w:r>
                  <w:proofErr w:type="gramEnd"/>
                  <w:r w:rsidRPr="00AF0321">
                    <w:rPr>
                      <w:rFonts w:ascii="細明體" w:eastAsia="細明體" w:hAnsi="細明體" w:cs="細明體" w:hint="eastAsia"/>
                      <w:kern w:val="0"/>
                      <w:szCs w:val="24"/>
                    </w:rPr>
                    <w:t>：原告既不否認附表所示之本票為其所簽發，僅以系爭本票為遭被告詐欺所簽發並主張票據原因關係不存在，自應由</w:t>
                  </w:r>
                  <w:proofErr w:type="gramStart"/>
                  <w:r w:rsidRPr="00AF0321">
                    <w:rPr>
                      <w:rFonts w:ascii="細明體" w:eastAsia="細明體" w:hAnsi="細明體" w:cs="細明體" w:hint="eastAsia"/>
                      <w:kern w:val="0"/>
                      <w:szCs w:val="24"/>
                    </w:rPr>
                    <w:t>原告就系爭</w:t>
                  </w:r>
                  <w:proofErr w:type="gramEnd"/>
                  <w:r w:rsidRPr="00AF0321">
                    <w:rPr>
                      <w:rFonts w:ascii="細明體" w:eastAsia="細明體" w:hAnsi="細明體" w:cs="細明體" w:hint="eastAsia"/>
                      <w:kern w:val="0"/>
                      <w:szCs w:val="24"/>
                    </w:rPr>
                    <w:t>本票債權不存在負舉證之責，至原告主張附表所示系爭本票所表彰之消費借貸原因關係是否存在，應由被告負舉證責任，實屬誤會，</w:t>
                  </w:r>
                  <w:proofErr w:type="gramStart"/>
                  <w:r w:rsidRPr="00AF0321">
                    <w:rPr>
                      <w:rFonts w:ascii="細明體" w:eastAsia="細明體" w:hAnsi="細明體" w:cs="細明體" w:hint="eastAsia"/>
                      <w:kern w:val="0"/>
                      <w:szCs w:val="24"/>
                    </w:rPr>
                    <w:t>合先</w:t>
                  </w:r>
                  <w:proofErr w:type="gramEnd"/>
                  <w:r w:rsidRPr="00AF0321">
                    <w:rPr>
                      <w:rFonts w:ascii="細明體" w:eastAsia="細明體" w:hAnsi="細明體" w:cs="細明體" w:hint="eastAsia"/>
                      <w:kern w:val="0"/>
                      <w:szCs w:val="24"/>
                    </w:rPr>
                    <w:t>敘明。又查，兩造原為好友，且</w:t>
                  </w:r>
                  <w:proofErr w:type="gramStart"/>
                  <w:r w:rsidRPr="00AF0321">
                    <w:rPr>
                      <w:rFonts w:ascii="細明體" w:eastAsia="細明體" w:hAnsi="細明體" w:cs="細明體" w:hint="eastAsia"/>
                      <w:kern w:val="0"/>
                      <w:szCs w:val="24"/>
                    </w:rPr>
                    <w:t>均有在玩線上</w:t>
                  </w:r>
                  <w:proofErr w:type="gramEnd"/>
                  <w:r w:rsidRPr="00AF0321">
                    <w:rPr>
                      <w:rFonts w:ascii="細明體" w:eastAsia="細明體" w:hAnsi="細明體" w:cs="細明體" w:hint="eastAsia"/>
                      <w:kern w:val="0"/>
                      <w:szCs w:val="24"/>
                    </w:rPr>
                    <w:t>遊戲，原告見被告在自家便當店上班之收入頗豐，遂於92年間開始陸續向被告借錢</w:t>
                  </w:r>
                  <w:proofErr w:type="gramStart"/>
                  <w:r w:rsidRPr="00AF0321">
                    <w:rPr>
                      <w:rFonts w:ascii="細明體" w:eastAsia="細明體" w:hAnsi="細明體" w:cs="細明體" w:hint="eastAsia"/>
                      <w:kern w:val="0"/>
                      <w:szCs w:val="24"/>
                    </w:rPr>
                    <w:t>購買線上遊</w:t>
                  </w:r>
                  <w:proofErr w:type="gramEnd"/>
                  <w:r w:rsidRPr="00AF0321">
                    <w:rPr>
                      <w:rFonts w:ascii="細明體" w:eastAsia="細明體" w:hAnsi="細明體" w:cs="細明體" w:hint="eastAsia"/>
                      <w:kern w:val="0"/>
                      <w:szCs w:val="24"/>
                    </w:rPr>
                    <w:t>戲裝備，被告雖要求以匯款方式交付借款予原告以存證，然原告稱伊之存摺及</w:t>
                  </w:r>
                  <w:proofErr w:type="gramStart"/>
                  <w:r w:rsidRPr="00AF0321">
                    <w:rPr>
                      <w:rFonts w:ascii="細明體" w:eastAsia="細明體" w:hAnsi="細明體" w:cs="細明體" w:hint="eastAsia"/>
                      <w:kern w:val="0"/>
                      <w:szCs w:val="24"/>
                    </w:rPr>
                    <w:t>印章均由</w:t>
                  </w:r>
                  <w:proofErr w:type="gramEnd"/>
                  <w:r w:rsidRPr="00AF0321">
                    <w:rPr>
                      <w:rFonts w:ascii="細明體" w:eastAsia="細明體" w:hAnsi="細明體" w:cs="細明體" w:hint="eastAsia"/>
                      <w:kern w:val="0"/>
                      <w:szCs w:val="24"/>
                    </w:rPr>
                    <w:t>其母親保管，不想被伊母親發現，故均要求被告交付</w:t>
                  </w:r>
                  <w:proofErr w:type="gramStart"/>
                  <w:r w:rsidRPr="00AF0321">
                    <w:rPr>
                      <w:rFonts w:ascii="細明體" w:eastAsia="細明體" w:hAnsi="細明體" w:cs="細明體" w:hint="eastAsia"/>
                      <w:kern w:val="0"/>
                      <w:szCs w:val="24"/>
                    </w:rPr>
                    <w:t>現金予</w:t>
                  </w:r>
                  <w:proofErr w:type="gramEnd"/>
                  <w:r w:rsidRPr="00AF0321">
                    <w:rPr>
                      <w:rFonts w:ascii="細明體" w:eastAsia="細明體" w:hAnsi="細明體" w:cs="細明體" w:hint="eastAsia"/>
                      <w:kern w:val="0"/>
                      <w:szCs w:val="24"/>
                    </w:rPr>
                    <w:t>伊，被告雖有疑慮，但基於相信好友情誼</w:t>
                  </w:r>
                  <w:proofErr w:type="gramStart"/>
                  <w:r w:rsidRPr="00AF0321">
                    <w:rPr>
                      <w:rFonts w:ascii="細明體" w:eastAsia="細明體" w:hAnsi="細明體" w:cs="細明體" w:hint="eastAsia"/>
                      <w:kern w:val="0"/>
                      <w:szCs w:val="24"/>
                    </w:rPr>
                    <w:t>仍均以現</w:t>
                  </w:r>
                  <w:proofErr w:type="gramEnd"/>
                  <w:r w:rsidRPr="00AF0321">
                    <w:rPr>
                      <w:rFonts w:ascii="細明體" w:eastAsia="細明體" w:hAnsi="細明體" w:cs="細明體" w:hint="eastAsia"/>
                      <w:kern w:val="0"/>
                      <w:szCs w:val="24"/>
                    </w:rPr>
                    <w:t>金交付借款予原告，而被告於交付現金</w:t>
                  </w:r>
                  <w:proofErr w:type="gramStart"/>
                  <w:r w:rsidRPr="00AF0321">
                    <w:rPr>
                      <w:rFonts w:ascii="細明體" w:eastAsia="細明體" w:hAnsi="細明體" w:cs="細明體" w:hint="eastAsia"/>
                      <w:kern w:val="0"/>
                      <w:szCs w:val="24"/>
                    </w:rPr>
                    <w:t>後均會</w:t>
                  </w:r>
                  <w:proofErr w:type="gramEnd"/>
                  <w:r w:rsidRPr="00AF0321">
                    <w:rPr>
                      <w:rFonts w:ascii="細明體" w:eastAsia="細明體" w:hAnsi="細明體" w:cs="細明體" w:hint="eastAsia"/>
                      <w:kern w:val="0"/>
                      <w:szCs w:val="24"/>
                    </w:rPr>
                    <w:t>將借款時間及金額記載於私人筆記本上並由原告簽名以資紀錄，而原告自92年間開始向被告借款</w:t>
                  </w:r>
                  <w:proofErr w:type="gramStart"/>
                  <w:r w:rsidRPr="00AF0321">
                    <w:rPr>
                      <w:rFonts w:ascii="細明體" w:eastAsia="細明體" w:hAnsi="細明體" w:cs="細明體" w:hint="eastAsia"/>
                      <w:kern w:val="0"/>
                      <w:szCs w:val="24"/>
                    </w:rPr>
                    <w:t>購買線上遊</w:t>
                  </w:r>
                  <w:proofErr w:type="gramEnd"/>
                  <w:r w:rsidRPr="00AF0321">
                    <w:rPr>
                      <w:rFonts w:ascii="細明體" w:eastAsia="細明體" w:hAnsi="細明體" w:cs="細明體" w:hint="eastAsia"/>
                      <w:kern w:val="0"/>
                      <w:szCs w:val="24"/>
                    </w:rPr>
                    <w:lastRenderedPageBreak/>
                    <w:t>戲裝備及生活費等合計已高達近900 萬元，為求保障，被告遂於103年8 月28日與原告協議自92年間以來迄今之借款清償事宜，經兩造協商後，原告願將歷年來積欠被告之近900 萬元借款分30年攤還，並同意加計借款利息後，約定借款之總額為900 萬元，原告因而於103 年8 月28日簽立所示金額900 萬元之借據並載明：「茲本人張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於民國103 年8 月28日向徐君維先生借款新台幣玖佰萬元整（9,000,000 ）也已實收到借款</w:t>
                  </w:r>
                  <w:proofErr w:type="gramStart"/>
                  <w:r w:rsidRPr="00AF0321">
                    <w:rPr>
                      <w:rFonts w:ascii="細明體" w:eastAsia="細明體" w:hAnsi="細明體" w:cs="細明體" w:hint="eastAsia"/>
                      <w:kern w:val="0"/>
                      <w:szCs w:val="24"/>
                    </w:rPr>
                    <w:t>恐</w:t>
                  </w:r>
                  <w:proofErr w:type="gramEnd"/>
                  <w:r w:rsidRPr="00AF0321">
                    <w:rPr>
                      <w:rFonts w:ascii="細明體" w:eastAsia="細明體" w:hAnsi="細明體" w:cs="細明體" w:hint="eastAsia"/>
                      <w:kern w:val="0"/>
                      <w:szCs w:val="24"/>
                    </w:rPr>
                    <w:t>口說無憑特立此據以為憑證此借據永久有效直至還清所有欠款」，並約定償還約定為：「共分360 期還款以月為一期每期（25,000）於每月10號前需還款新台幣貳萬伍仟元整，從民國104 年1 月10日起至還清所有欠款共360 期，以上全部金額共為借款新台幣玖佰萬元整」，及簽發編號CH260456、面額900 萬元之本票予被告，兩造並至臺灣新北地方法院所屬民間公證人新北聯合事務所進行上開900 萬借款之公證，同時</w:t>
                  </w:r>
                  <w:proofErr w:type="gramStart"/>
                  <w:r w:rsidRPr="00AF0321">
                    <w:rPr>
                      <w:rFonts w:ascii="細明體" w:eastAsia="細明體" w:hAnsi="細明體" w:cs="細明體" w:hint="eastAsia"/>
                      <w:kern w:val="0"/>
                      <w:szCs w:val="24"/>
                    </w:rPr>
                    <w:t>簽立系爭</w:t>
                  </w:r>
                  <w:proofErr w:type="gramEnd"/>
                  <w:r w:rsidRPr="00AF0321">
                    <w:rPr>
                      <w:rFonts w:ascii="細明體" w:eastAsia="細明體" w:hAnsi="細明體" w:cs="細明體" w:hint="eastAsia"/>
                      <w:kern w:val="0"/>
                      <w:szCs w:val="24"/>
                    </w:rPr>
                    <w:t>公證書及債務清償協議書以茲擔保上開900 萬本票債權，被告因認有系爭公證書及原告親書之借據及本票即可確認兩造之債權債務關係，遂應原告要求將記載原告歷年借款金額明細之筆記本原本交付原告，而原告為感念被告無私借款助其度過難關，更主動表示願意簽立150 萬元借據及本票，倘其超過30年未還清前開900 萬元款項，則被告得逕向其請求150 萬元作為借款30年之利息，原告乃簽署如附表編號四之借據載明：「茲本人張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於民國103 年8 月28日向徐君維先生借款新台幣壹佰伍拾萬元整（1,500,000 ）也已實收到借款</w:t>
                  </w:r>
                  <w:proofErr w:type="gramStart"/>
                  <w:r w:rsidRPr="00AF0321">
                    <w:rPr>
                      <w:rFonts w:ascii="細明體" w:eastAsia="細明體" w:hAnsi="細明體" w:cs="細明體" w:hint="eastAsia"/>
                      <w:kern w:val="0"/>
                      <w:szCs w:val="24"/>
                    </w:rPr>
                    <w:t>恐</w:t>
                  </w:r>
                  <w:proofErr w:type="gramEnd"/>
                  <w:r w:rsidRPr="00AF0321">
                    <w:rPr>
                      <w:rFonts w:ascii="細明體" w:eastAsia="細明體" w:hAnsi="細明體" w:cs="細明體" w:hint="eastAsia"/>
                      <w:kern w:val="0"/>
                      <w:szCs w:val="24"/>
                    </w:rPr>
                    <w:t>口說無憑特立此據以為憑證此借據永久有效直至還清所有欠款」，並簽發如附表編號四之本票予被告。另外，原告於103 年8 月28日當天又向被告商借30萬元，稱要還清先前未繳之信用卡費及其他積欠其他友人之借款，先整合小額負債，日後只需向被告清償借款，這樣伊負擔較為輕鬆，並保證於103 年12月31日前向銀行貸款以便每月得按時向被告清償，被告信以為真又借30萬元予原告，原告故於103 年8 月28日又簽立如附表編號五所示之一紙借據且載明：「茲本人張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於民國103 年8 月28日向徐君維先生借款新台幣參拾萬元整（300,000 ）也已實收到借款</w:t>
                  </w:r>
                  <w:proofErr w:type="gramStart"/>
                  <w:r w:rsidRPr="00AF0321">
                    <w:rPr>
                      <w:rFonts w:ascii="細明體" w:eastAsia="細明體" w:hAnsi="細明體" w:cs="細明體" w:hint="eastAsia"/>
                      <w:kern w:val="0"/>
                      <w:szCs w:val="24"/>
                    </w:rPr>
                    <w:t>恐</w:t>
                  </w:r>
                  <w:proofErr w:type="gramEnd"/>
                  <w:r w:rsidRPr="00AF0321">
                    <w:rPr>
                      <w:rFonts w:ascii="細明體" w:eastAsia="細明體" w:hAnsi="細明體" w:cs="細明體" w:hint="eastAsia"/>
                      <w:kern w:val="0"/>
                      <w:szCs w:val="24"/>
                    </w:rPr>
                    <w:t>口說無憑特立此據以為憑證此借據永久有效直至還清所有欠款」，並約定償還方式為：「需於民國103 年12月31日前還清全部借款新台幣參拾萬元整（300,000 ），原告並簽發如附表編號五所示之本票予被告。</w:t>
                  </w:r>
                  <w:proofErr w:type="gramStart"/>
                  <w:r w:rsidRPr="00AF0321">
                    <w:rPr>
                      <w:rFonts w:ascii="細明體" w:eastAsia="細明體" w:hAnsi="細明體" w:cs="細明體" w:hint="eastAsia"/>
                      <w:kern w:val="0"/>
                      <w:szCs w:val="24"/>
                    </w:rPr>
                    <w:t>此外，</w:t>
                  </w:r>
                  <w:proofErr w:type="gramEnd"/>
                  <w:r w:rsidRPr="00AF0321">
                    <w:rPr>
                      <w:rFonts w:ascii="細明體" w:eastAsia="細明體" w:hAnsi="細明體" w:cs="細明體" w:hint="eastAsia"/>
                      <w:kern w:val="0"/>
                      <w:szCs w:val="24"/>
                    </w:rPr>
                    <w:t>如附表所示編號一之本票，為原告於100 年1 月6 日向被告所借之借款，經原告簽發如附表編號一所示之借據載明：「茲本人張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於民國100 年1 月6 日向徐君維先生借款新台幣陸拾萬元整（600,000 ）恐口說無憑特立此</w:t>
                  </w:r>
                  <w:r w:rsidRPr="00AF0321">
                    <w:rPr>
                      <w:rFonts w:ascii="細明體" w:eastAsia="細明體" w:hAnsi="細明體" w:cs="細明體" w:hint="eastAsia"/>
                      <w:kern w:val="0"/>
                      <w:szCs w:val="24"/>
                    </w:rPr>
                    <w:lastRenderedPageBreak/>
                    <w:t>據，以為憑證此借據永久有效，直至還清所有欠款」，並簽發如附表編號</w:t>
                  </w:r>
                  <w:proofErr w:type="gramStart"/>
                  <w:r w:rsidRPr="00AF0321">
                    <w:rPr>
                      <w:rFonts w:ascii="細明體" w:eastAsia="細明體" w:hAnsi="細明體" w:cs="細明體" w:hint="eastAsia"/>
                      <w:kern w:val="0"/>
                      <w:szCs w:val="24"/>
                    </w:rPr>
                    <w:t>一</w:t>
                  </w:r>
                  <w:proofErr w:type="gramEnd"/>
                  <w:r w:rsidRPr="00AF0321">
                    <w:rPr>
                      <w:rFonts w:ascii="細明體" w:eastAsia="細明體" w:hAnsi="細明體" w:cs="細明體" w:hint="eastAsia"/>
                      <w:kern w:val="0"/>
                      <w:szCs w:val="24"/>
                    </w:rPr>
                    <w:t>所示之本票予被告；如附表編號二之本票，為原告於100 年1 月26日向被告所借之借款，經原告簽發借據載明：「茲本人張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於民國100 年1 月26日向徐君維先生借款新台幣捌拾肆萬元整（840,000 ）恐口說無憑特立此據以為憑證此借據永久有效直至還清所有欠款」，並簽發附表編號二本票予被告；如附表編號</w:t>
                  </w:r>
                  <w:proofErr w:type="gramStart"/>
                  <w:r w:rsidRPr="00AF0321">
                    <w:rPr>
                      <w:rFonts w:ascii="細明體" w:eastAsia="細明體" w:hAnsi="細明體" w:cs="細明體" w:hint="eastAsia"/>
                      <w:kern w:val="0"/>
                      <w:szCs w:val="24"/>
                    </w:rPr>
                    <w:t>三</w:t>
                  </w:r>
                  <w:proofErr w:type="gramEnd"/>
                  <w:r w:rsidRPr="00AF0321">
                    <w:rPr>
                      <w:rFonts w:ascii="細明體" w:eastAsia="細明體" w:hAnsi="細明體" w:cs="細明體" w:hint="eastAsia"/>
                      <w:kern w:val="0"/>
                      <w:szCs w:val="24"/>
                    </w:rPr>
                    <w:t>所示之本票，為原告於101 年3 月8 日向被告所借之借款，經原告簽發如附表編號三所示之借據載明：「茲本人張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於民國101 年3 月8 日向徐君維先生借款新台幣壹佰零捌萬陸仟元整（1,086,000 ）恐口說無憑，並立此據並開立本票，以示負責，此借據和本票永久有效，直至還清所有欠款」，並簽發如附表編號</w:t>
                  </w:r>
                  <w:proofErr w:type="gramStart"/>
                  <w:r w:rsidRPr="00AF0321">
                    <w:rPr>
                      <w:rFonts w:ascii="細明體" w:eastAsia="細明體" w:hAnsi="細明體" w:cs="細明體" w:hint="eastAsia"/>
                      <w:kern w:val="0"/>
                      <w:szCs w:val="24"/>
                    </w:rPr>
                    <w:t>三</w:t>
                  </w:r>
                  <w:proofErr w:type="gramEnd"/>
                  <w:r w:rsidRPr="00AF0321">
                    <w:rPr>
                      <w:rFonts w:ascii="細明體" w:eastAsia="細明體" w:hAnsi="細明體" w:cs="細明體" w:hint="eastAsia"/>
                      <w:kern w:val="0"/>
                      <w:szCs w:val="24"/>
                    </w:rPr>
                    <w:t xml:space="preserve">所示本票予被告，且原告曾以與本件完全相同之事實對被告提起刑事詐欺告訴，幸經臺灣宜蘭地方法院105 </w:t>
                  </w:r>
                  <w:proofErr w:type="gramStart"/>
                  <w:r w:rsidRPr="00AF0321">
                    <w:rPr>
                      <w:rFonts w:ascii="細明體" w:eastAsia="細明體" w:hAnsi="細明體" w:cs="細明體" w:hint="eastAsia"/>
                      <w:kern w:val="0"/>
                      <w:szCs w:val="24"/>
                    </w:rPr>
                    <w:t>年度易字第39</w:t>
                  </w:r>
                  <w:proofErr w:type="gramEnd"/>
                  <w:r w:rsidRPr="00AF0321">
                    <w:rPr>
                      <w:rFonts w:ascii="細明體" w:eastAsia="細明體" w:hAnsi="細明體" w:cs="細明體" w:hint="eastAsia"/>
                      <w:kern w:val="0"/>
                      <w:szCs w:val="24"/>
                    </w:rPr>
                    <w:t>2 號判決及臺灣高等法院106 年度</w:t>
                  </w:r>
                  <w:proofErr w:type="gramStart"/>
                  <w:r w:rsidRPr="00AF0321">
                    <w:rPr>
                      <w:rFonts w:ascii="細明體" w:eastAsia="細明體" w:hAnsi="細明體" w:cs="細明體" w:hint="eastAsia"/>
                      <w:kern w:val="0"/>
                      <w:szCs w:val="24"/>
                    </w:rPr>
                    <w:t>上易字第85</w:t>
                  </w:r>
                  <w:proofErr w:type="gramEnd"/>
                  <w:r w:rsidRPr="00AF0321">
                    <w:rPr>
                      <w:rFonts w:ascii="細明體" w:eastAsia="細明體" w:hAnsi="細明體" w:cs="細明體" w:hint="eastAsia"/>
                      <w:kern w:val="0"/>
                      <w:szCs w:val="24"/>
                    </w:rPr>
                    <w:t>8 號判決（下稱另案刑事判決）被告無罪確定，可證原告之主張並非事實等語以資抗辯，並聲明：原告之訴駁回。</w:t>
                  </w:r>
                </w:p>
                <w:p w14:paraId="241E553B"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三、不爭執事項（見本院卷第221 頁，以下僅以判決用語修正）：原告簽立如附表所示之借據及本票予被告。</w:t>
                  </w:r>
                </w:p>
                <w:p w14:paraId="3AB86FCE"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四、至原告主張兩造之間就如附表所示之本票債權不存在等語，則為被告所否認，並以前開</w:t>
                  </w:r>
                  <w:proofErr w:type="gramStart"/>
                  <w:r w:rsidRPr="00AF0321">
                    <w:rPr>
                      <w:rFonts w:ascii="細明體" w:eastAsia="細明體" w:hAnsi="細明體" w:cs="細明體" w:hint="eastAsia"/>
                      <w:kern w:val="0"/>
                      <w:szCs w:val="24"/>
                    </w:rPr>
                    <w:t>情詞置辯</w:t>
                  </w:r>
                  <w:proofErr w:type="gramEnd"/>
                  <w:r w:rsidRPr="00AF0321">
                    <w:rPr>
                      <w:rFonts w:ascii="細明體" w:eastAsia="細明體" w:hAnsi="細明體" w:cs="細明體" w:hint="eastAsia"/>
                      <w:kern w:val="0"/>
                      <w:szCs w:val="24"/>
                    </w:rPr>
                    <w:t>，是以本件兩造之爭點</w:t>
                  </w:r>
                  <w:proofErr w:type="gramStart"/>
                  <w:r w:rsidRPr="00AF0321">
                    <w:rPr>
                      <w:rFonts w:ascii="細明體" w:eastAsia="細明體" w:hAnsi="細明體" w:cs="細明體" w:hint="eastAsia"/>
                      <w:kern w:val="0"/>
                      <w:szCs w:val="24"/>
                    </w:rPr>
                    <w:t>厥為</w:t>
                  </w:r>
                  <w:proofErr w:type="gramEnd"/>
                  <w:r w:rsidRPr="00AF0321">
                    <w:rPr>
                      <w:rFonts w:ascii="細明體" w:eastAsia="細明體" w:hAnsi="細明體" w:cs="細明體" w:hint="eastAsia"/>
                      <w:kern w:val="0"/>
                      <w:szCs w:val="24"/>
                    </w:rPr>
                    <w:t>系爭本票及其所擔保債權是否存在？茲論述如下：</w:t>
                  </w:r>
                </w:p>
                <w:p w14:paraId="50A61497"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（一）按「發生票據之原因是否有效，</w:t>
                  </w:r>
                  <w:proofErr w:type="gramStart"/>
                  <w:r w:rsidRPr="00AF0321">
                    <w:rPr>
                      <w:rFonts w:ascii="細明體" w:eastAsia="細明體" w:hAnsi="細明體" w:cs="細明體" w:hint="eastAsia"/>
                      <w:kern w:val="0"/>
                      <w:szCs w:val="24"/>
                    </w:rPr>
                    <w:t>固於票據</w:t>
                  </w:r>
                  <w:proofErr w:type="gramEnd"/>
                  <w:r w:rsidRPr="00AF0321">
                    <w:rPr>
                      <w:rFonts w:ascii="細明體" w:eastAsia="細明體" w:hAnsi="細明體" w:cs="細明體" w:hint="eastAsia"/>
                      <w:kern w:val="0"/>
                      <w:szCs w:val="24"/>
                    </w:rPr>
                    <w:t>債權之</w:t>
                  </w:r>
                  <w:proofErr w:type="gramStart"/>
                  <w:r w:rsidRPr="00AF0321">
                    <w:rPr>
                      <w:rFonts w:ascii="細明體" w:eastAsia="細明體" w:hAnsi="細明體" w:cs="細明體" w:hint="eastAsia"/>
                      <w:kern w:val="0"/>
                      <w:szCs w:val="24"/>
                    </w:rPr>
                    <w:t>存否</w:t>
                  </w:r>
                  <w:proofErr w:type="gramEnd"/>
                  <w:r w:rsidRPr="00AF0321">
                    <w:rPr>
                      <w:rFonts w:ascii="細明體" w:eastAsia="細明體" w:hAnsi="細明體" w:cs="細明體" w:hint="eastAsia"/>
                      <w:kern w:val="0"/>
                      <w:szCs w:val="24"/>
                    </w:rPr>
                    <w:t>無涉，惟其發生票據實無真實合法之原因，則在直接當事人間，仍得以此為理由拒絕付款。」、「支票固為無因證券，票據債務人不得以自己與發票人</w:t>
                  </w:r>
                  <w:proofErr w:type="gramStart"/>
                  <w:r w:rsidRPr="00AF0321">
                    <w:rPr>
                      <w:rFonts w:ascii="細明體" w:eastAsia="細明體" w:hAnsi="細明體" w:cs="細明體" w:hint="eastAsia"/>
                      <w:kern w:val="0"/>
                      <w:szCs w:val="24"/>
                    </w:rPr>
                    <w:t>或執票人或執票</w:t>
                  </w:r>
                  <w:proofErr w:type="gramEnd"/>
                  <w:r w:rsidRPr="00AF0321">
                    <w:rPr>
                      <w:rFonts w:ascii="細明體" w:eastAsia="細明體" w:hAnsi="細明體" w:cs="細明體" w:hint="eastAsia"/>
                      <w:kern w:val="0"/>
                      <w:szCs w:val="24"/>
                    </w:rPr>
                    <w:t>人前</w:t>
                  </w:r>
                  <w:proofErr w:type="gramStart"/>
                  <w:r w:rsidRPr="00AF0321">
                    <w:rPr>
                      <w:rFonts w:ascii="細明體" w:eastAsia="細明體" w:hAnsi="細明體" w:cs="細明體" w:hint="eastAsia"/>
                      <w:kern w:val="0"/>
                      <w:szCs w:val="24"/>
                    </w:rPr>
                    <w:t>手間所存</w:t>
                  </w:r>
                  <w:proofErr w:type="gramEnd"/>
                  <w:r w:rsidRPr="00AF0321">
                    <w:rPr>
                      <w:rFonts w:ascii="細明體" w:eastAsia="細明體" w:hAnsi="細明體" w:cs="細明體" w:hint="eastAsia"/>
                      <w:kern w:val="0"/>
                      <w:szCs w:val="24"/>
                    </w:rPr>
                    <w:t>在之抗辯事由，</w:t>
                  </w:r>
                  <w:proofErr w:type="gramStart"/>
                  <w:r w:rsidRPr="00AF0321">
                    <w:rPr>
                      <w:rFonts w:ascii="細明體" w:eastAsia="細明體" w:hAnsi="細明體" w:cs="細明體" w:hint="eastAsia"/>
                      <w:kern w:val="0"/>
                      <w:szCs w:val="24"/>
                    </w:rPr>
                    <w:t>對抗執票</w:t>
                  </w:r>
                  <w:proofErr w:type="gramEnd"/>
                  <w:r w:rsidRPr="00AF0321">
                    <w:rPr>
                      <w:rFonts w:ascii="細明體" w:eastAsia="細明體" w:hAnsi="細明體" w:cs="細明體" w:hint="eastAsia"/>
                      <w:kern w:val="0"/>
                      <w:szCs w:val="24"/>
                    </w:rPr>
                    <w:t>人。然發票人非不得以自己</w:t>
                  </w:r>
                  <w:proofErr w:type="gramStart"/>
                  <w:r w:rsidRPr="00AF0321">
                    <w:rPr>
                      <w:rFonts w:ascii="細明體" w:eastAsia="細明體" w:hAnsi="細明體" w:cs="細明體" w:hint="eastAsia"/>
                      <w:kern w:val="0"/>
                      <w:szCs w:val="24"/>
                    </w:rPr>
                    <w:t>與執票</w:t>
                  </w:r>
                  <w:proofErr w:type="gramEnd"/>
                  <w:r w:rsidRPr="00AF0321">
                    <w:rPr>
                      <w:rFonts w:ascii="細明體" w:eastAsia="細明體" w:hAnsi="細明體" w:cs="細明體" w:hint="eastAsia"/>
                      <w:kern w:val="0"/>
                      <w:szCs w:val="24"/>
                    </w:rPr>
                    <w:t>人間所存之抗辯事由</w:t>
                  </w:r>
                  <w:proofErr w:type="gramStart"/>
                  <w:r w:rsidRPr="00AF0321">
                    <w:rPr>
                      <w:rFonts w:ascii="細明體" w:eastAsia="細明體" w:hAnsi="細明體" w:cs="細明體" w:hint="eastAsia"/>
                      <w:kern w:val="0"/>
                      <w:szCs w:val="24"/>
                    </w:rPr>
                    <w:t>對抗執票</w:t>
                  </w:r>
                  <w:proofErr w:type="gramEnd"/>
                  <w:r w:rsidRPr="00AF0321">
                    <w:rPr>
                      <w:rFonts w:ascii="細明體" w:eastAsia="細明體" w:hAnsi="細明體" w:cs="細明體" w:hint="eastAsia"/>
                      <w:kern w:val="0"/>
                      <w:szCs w:val="24"/>
                    </w:rPr>
                    <w:t>人，</w:t>
                  </w:r>
                  <w:proofErr w:type="gramStart"/>
                  <w:r w:rsidRPr="00AF0321">
                    <w:rPr>
                      <w:rFonts w:ascii="細明體" w:eastAsia="細明體" w:hAnsi="細明體" w:cs="細明體" w:hint="eastAsia"/>
                      <w:kern w:val="0"/>
                      <w:szCs w:val="24"/>
                    </w:rPr>
                    <w:t>此觀票據</w:t>
                  </w:r>
                  <w:proofErr w:type="gramEnd"/>
                  <w:r w:rsidRPr="00AF0321">
                    <w:rPr>
                      <w:rFonts w:ascii="細明體" w:eastAsia="細明體" w:hAnsi="細明體" w:cs="細明體" w:hint="eastAsia"/>
                      <w:kern w:val="0"/>
                      <w:szCs w:val="24"/>
                    </w:rPr>
                    <w:t>法第13條本文之反面解釋自明。又如發票人一旦提出其基礎原因關係不存在之對人抗辯，</w:t>
                  </w:r>
                  <w:proofErr w:type="gramStart"/>
                  <w:r w:rsidRPr="00AF0321">
                    <w:rPr>
                      <w:rFonts w:ascii="細明體" w:eastAsia="細明體" w:hAnsi="細明體" w:cs="細明體" w:hint="eastAsia"/>
                      <w:kern w:val="0"/>
                      <w:szCs w:val="24"/>
                    </w:rPr>
                    <w:t>執票人</w:t>
                  </w:r>
                  <w:proofErr w:type="gramEnd"/>
                  <w:r w:rsidRPr="00AF0321">
                    <w:rPr>
                      <w:rFonts w:ascii="細明體" w:eastAsia="細明體" w:hAnsi="細明體" w:cs="細明體" w:hint="eastAsia"/>
                      <w:kern w:val="0"/>
                      <w:szCs w:val="24"/>
                    </w:rPr>
                    <w:t>自應就該基礎原因關係存在之積極事實，負舉證責任。」、「支票為無因證券，票據債務人不得以自己與發票人</w:t>
                  </w:r>
                  <w:proofErr w:type="gramStart"/>
                  <w:r w:rsidRPr="00AF0321">
                    <w:rPr>
                      <w:rFonts w:ascii="細明體" w:eastAsia="細明體" w:hAnsi="細明體" w:cs="細明體" w:hint="eastAsia"/>
                      <w:kern w:val="0"/>
                      <w:szCs w:val="24"/>
                    </w:rPr>
                    <w:t>或執票</w:t>
                  </w:r>
                  <w:proofErr w:type="gramEnd"/>
                  <w:r w:rsidRPr="00AF0321">
                    <w:rPr>
                      <w:rFonts w:ascii="細明體" w:eastAsia="細明體" w:hAnsi="細明體" w:cs="細明體" w:hint="eastAsia"/>
                      <w:kern w:val="0"/>
                      <w:szCs w:val="24"/>
                    </w:rPr>
                    <w:t>人前</w:t>
                  </w:r>
                  <w:proofErr w:type="gramStart"/>
                  <w:r w:rsidRPr="00AF0321">
                    <w:rPr>
                      <w:rFonts w:ascii="細明體" w:eastAsia="細明體" w:hAnsi="細明體" w:cs="細明體" w:hint="eastAsia"/>
                      <w:kern w:val="0"/>
                      <w:szCs w:val="24"/>
                    </w:rPr>
                    <w:t>手間所存</w:t>
                  </w:r>
                  <w:proofErr w:type="gramEnd"/>
                  <w:r w:rsidRPr="00AF0321">
                    <w:rPr>
                      <w:rFonts w:ascii="細明體" w:eastAsia="細明體" w:hAnsi="細明體" w:cs="細明體" w:hint="eastAsia"/>
                      <w:kern w:val="0"/>
                      <w:szCs w:val="24"/>
                    </w:rPr>
                    <w:t>在之抗辯事由，</w:t>
                  </w:r>
                  <w:proofErr w:type="gramStart"/>
                  <w:r w:rsidRPr="00AF0321">
                    <w:rPr>
                      <w:rFonts w:ascii="細明體" w:eastAsia="細明體" w:hAnsi="細明體" w:cs="細明體" w:hint="eastAsia"/>
                      <w:kern w:val="0"/>
                      <w:szCs w:val="24"/>
                    </w:rPr>
                    <w:t>對抗執票</w:t>
                  </w:r>
                  <w:proofErr w:type="gramEnd"/>
                  <w:r w:rsidRPr="00AF0321">
                    <w:rPr>
                      <w:rFonts w:ascii="細明體" w:eastAsia="細明體" w:hAnsi="細明體" w:cs="細明體" w:hint="eastAsia"/>
                      <w:kern w:val="0"/>
                      <w:szCs w:val="24"/>
                    </w:rPr>
                    <w:t>人。然發票人非不得以自己</w:t>
                  </w:r>
                  <w:proofErr w:type="gramStart"/>
                  <w:r w:rsidRPr="00AF0321">
                    <w:rPr>
                      <w:rFonts w:ascii="細明體" w:eastAsia="細明體" w:hAnsi="細明體" w:cs="細明體" w:hint="eastAsia"/>
                      <w:kern w:val="0"/>
                      <w:szCs w:val="24"/>
                    </w:rPr>
                    <w:t>與執票</w:t>
                  </w:r>
                  <w:proofErr w:type="gramEnd"/>
                  <w:r w:rsidRPr="00AF0321">
                    <w:rPr>
                      <w:rFonts w:ascii="細明體" w:eastAsia="細明體" w:hAnsi="細明體" w:cs="細明體" w:hint="eastAsia"/>
                      <w:kern w:val="0"/>
                      <w:szCs w:val="24"/>
                    </w:rPr>
                    <w:t>人間所存之抗辯事由</w:t>
                  </w:r>
                  <w:proofErr w:type="gramStart"/>
                  <w:r w:rsidRPr="00AF0321">
                    <w:rPr>
                      <w:rFonts w:ascii="細明體" w:eastAsia="細明體" w:hAnsi="細明體" w:cs="細明體" w:hint="eastAsia"/>
                      <w:kern w:val="0"/>
                      <w:szCs w:val="24"/>
                    </w:rPr>
                    <w:t>對抗執票</w:t>
                  </w:r>
                  <w:proofErr w:type="gramEnd"/>
                  <w:r w:rsidRPr="00AF0321">
                    <w:rPr>
                      <w:rFonts w:ascii="細明體" w:eastAsia="細明體" w:hAnsi="細明體" w:cs="細明體" w:hint="eastAsia"/>
                      <w:kern w:val="0"/>
                      <w:szCs w:val="24"/>
                    </w:rPr>
                    <w:t>人，</w:t>
                  </w:r>
                  <w:proofErr w:type="gramStart"/>
                  <w:r w:rsidRPr="00AF0321">
                    <w:rPr>
                      <w:rFonts w:ascii="細明體" w:eastAsia="細明體" w:hAnsi="細明體" w:cs="細明體" w:hint="eastAsia"/>
                      <w:kern w:val="0"/>
                      <w:szCs w:val="24"/>
                    </w:rPr>
                    <w:t>此觀票據</w:t>
                  </w:r>
                  <w:proofErr w:type="gramEnd"/>
                  <w:r w:rsidRPr="00AF0321">
                    <w:rPr>
                      <w:rFonts w:ascii="細明體" w:eastAsia="細明體" w:hAnsi="細明體" w:cs="細明體" w:hint="eastAsia"/>
                      <w:kern w:val="0"/>
                      <w:szCs w:val="24"/>
                    </w:rPr>
                    <w:t>法第13條上段之反面解釋自明。兩造為直接之前後手，周○己自得以其與</w:t>
                  </w:r>
                  <w:proofErr w:type="gramStart"/>
                  <w:r w:rsidRPr="00AF0321">
                    <w:rPr>
                      <w:rFonts w:ascii="細明體" w:eastAsia="細明體" w:hAnsi="細明體" w:cs="細明體" w:hint="eastAsia"/>
                      <w:kern w:val="0"/>
                      <w:szCs w:val="24"/>
                    </w:rPr>
                    <w:t>蔡</w:t>
                  </w:r>
                  <w:proofErr w:type="gramEnd"/>
                  <w:r w:rsidRPr="00AF0321">
                    <w:rPr>
                      <w:rFonts w:ascii="細明體" w:eastAsia="細明體" w:hAnsi="細明體" w:cs="細明體" w:hint="eastAsia"/>
                      <w:kern w:val="0"/>
                      <w:szCs w:val="24"/>
                    </w:rPr>
                    <w:t>○</w:t>
                  </w:r>
                  <w:proofErr w:type="gramStart"/>
                  <w:r w:rsidRPr="00AF0321">
                    <w:rPr>
                      <w:rFonts w:ascii="細明體" w:eastAsia="細明體" w:hAnsi="細明體" w:cs="細明體" w:hint="eastAsia"/>
                      <w:kern w:val="0"/>
                      <w:szCs w:val="24"/>
                    </w:rPr>
                    <w:t>芳間所</w:t>
                  </w:r>
                  <w:proofErr w:type="gramEnd"/>
                  <w:r w:rsidRPr="00AF0321">
                    <w:rPr>
                      <w:rFonts w:ascii="細明體" w:eastAsia="細明體" w:hAnsi="細明體" w:cs="細明體" w:hint="eastAsia"/>
                      <w:kern w:val="0"/>
                      <w:szCs w:val="24"/>
                    </w:rPr>
                    <w:t>存之事由為抗辯；因周○己否認收受借款，抗辯消費借貸未成立，原第二審判決認應由蔡○芳就借款已交付之事實，負舉證責任，自不違背舉證責任分配原則。」（最高法院</w:t>
                  </w:r>
                  <w:proofErr w:type="gramStart"/>
                  <w:r w:rsidRPr="00AF0321">
                    <w:rPr>
                      <w:rFonts w:ascii="細明體" w:eastAsia="細明體" w:hAnsi="細明體" w:cs="細明體" w:hint="eastAsia"/>
                      <w:kern w:val="0"/>
                      <w:szCs w:val="24"/>
                    </w:rPr>
                    <w:t>50</w:t>
                  </w:r>
                  <w:proofErr w:type="gramEnd"/>
                  <w:r w:rsidRPr="00AF0321">
                    <w:rPr>
                      <w:rFonts w:ascii="細明體" w:eastAsia="細明體" w:hAnsi="細明體" w:cs="細明體" w:hint="eastAsia"/>
                      <w:kern w:val="0"/>
                      <w:szCs w:val="24"/>
                    </w:rPr>
                    <w:t>年度台上字第2326號、87年度台上字第1601號及91年度台簡上字第27號判決意旨參照）。</w:t>
                  </w:r>
                  <w:proofErr w:type="gramStart"/>
                  <w:r w:rsidRPr="00AF0321">
                    <w:rPr>
                      <w:rFonts w:ascii="細明體" w:eastAsia="細明體" w:hAnsi="細明體" w:cs="細明體" w:hint="eastAsia"/>
                      <w:kern w:val="0"/>
                      <w:szCs w:val="24"/>
                    </w:rPr>
                    <w:t>又按稱消費</w:t>
                  </w:r>
                  <w:proofErr w:type="gramEnd"/>
                  <w:r w:rsidRPr="00AF0321">
                    <w:rPr>
                      <w:rFonts w:ascii="細明體" w:eastAsia="細明體" w:hAnsi="細明體" w:cs="細明體" w:hint="eastAsia"/>
                      <w:kern w:val="0"/>
                      <w:szCs w:val="24"/>
                    </w:rPr>
                    <w:t>借貸者，謂當事人一方移轉金錢或其他代替</w:t>
                  </w:r>
                  <w:r w:rsidRPr="00AF0321">
                    <w:rPr>
                      <w:rFonts w:ascii="細明體" w:eastAsia="細明體" w:hAnsi="細明體" w:cs="細明體" w:hint="eastAsia"/>
                      <w:kern w:val="0"/>
                      <w:szCs w:val="24"/>
                    </w:rPr>
                    <w:lastRenderedPageBreak/>
                    <w:t>物之所有權於他方，而約定他方以種類、品質、數量相同之物返還之契約。民法第474 四條規定甚明，是以消費借貸，為要物契約，須以金錢或其他代替物之交付為構成要件，如對於交付之事實有爭執，自應由主張已交付之貸與人負舉證責任，</w:t>
                  </w:r>
                  <w:proofErr w:type="gramStart"/>
                  <w:r w:rsidRPr="00AF0321">
                    <w:rPr>
                      <w:rFonts w:ascii="細明體" w:eastAsia="細明體" w:hAnsi="細明體" w:cs="細明體" w:hint="eastAsia"/>
                      <w:kern w:val="0"/>
                      <w:szCs w:val="24"/>
                    </w:rPr>
                    <w:t>此觀民法</w:t>
                  </w:r>
                  <w:proofErr w:type="gramEnd"/>
                  <w:r w:rsidRPr="00AF0321">
                    <w:rPr>
                      <w:rFonts w:ascii="細明體" w:eastAsia="細明體" w:hAnsi="細明體" w:cs="細明體" w:hint="eastAsia"/>
                      <w:kern w:val="0"/>
                      <w:szCs w:val="24"/>
                    </w:rPr>
                    <w:t>第474 條之規定自明（最高法院79年度台上字第2722號判決要旨參照）。</w:t>
                  </w:r>
                </w:p>
                <w:p w14:paraId="0E70CE22"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（二）</w:t>
                  </w:r>
                  <w:proofErr w:type="gramStart"/>
                  <w:r w:rsidRPr="00AF0321">
                    <w:rPr>
                      <w:rFonts w:ascii="細明體" w:eastAsia="細明體" w:hAnsi="細明體" w:cs="細明體" w:hint="eastAsia"/>
                      <w:kern w:val="0"/>
                      <w:szCs w:val="24"/>
                    </w:rPr>
                    <w:t>本件如附表</w:t>
                  </w:r>
                  <w:proofErr w:type="gramEnd"/>
                  <w:r w:rsidRPr="00AF0321">
                    <w:rPr>
                      <w:rFonts w:ascii="細明體" w:eastAsia="細明體" w:hAnsi="細明體" w:cs="細明體" w:hint="eastAsia"/>
                      <w:kern w:val="0"/>
                      <w:szCs w:val="24"/>
                    </w:rPr>
                    <w:t>所示之借據及</w:t>
                  </w:r>
                  <w:proofErr w:type="gramStart"/>
                  <w:r w:rsidRPr="00AF0321">
                    <w:rPr>
                      <w:rFonts w:ascii="細明體" w:eastAsia="細明體" w:hAnsi="細明體" w:cs="細明體" w:hint="eastAsia"/>
                      <w:kern w:val="0"/>
                      <w:szCs w:val="24"/>
                    </w:rPr>
                    <w:t>本票均為真</w:t>
                  </w:r>
                  <w:proofErr w:type="gramEnd"/>
                  <w:r w:rsidRPr="00AF0321">
                    <w:rPr>
                      <w:rFonts w:ascii="細明體" w:eastAsia="細明體" w:hAnsi="細明體" w:cs="細明體" w:hint="eastAsia"/>
                      <w:kern w:val="0"/>
                      <w:szCs w:val="24"/>
                    </w:rPr>
                    <w:t>正一節，為兩造所不爭執，已如前述，且兩造為直接前後手，被告取得如附表所示之票據之原因各為如附表所示之借據，亦為兩造所不爭執，而原告既否認兩造間存有消費借貸合意及被告有交付任何借款，而提出票據基礎原因關係不存在之抗辯，揆諸前開法條及說明，自應</w:t>
                  </w:r>
                  <w:proofErr w:type="gramStart"/>
                  <w:r w:rsidRPr="00AF0321">
                    <w:rPr>
                      <w:rFonts w:ascii="細明體" w:eastAsia="細明體" w:hAnsi="細明體" w:cs="細明體" w:hint="eastAsia"/>
                      <w:kern w:val="0"/>
                      <w:szCs w:val="24"/>
                    </w:rPr>
                    <w:t>由執票</w:t>
                  </w:r>
                  <w:proofErr w:type="gramEnd"/>
                  <w:r w:rsidRPr="00AF0321">
                    <w:rPr>
                      <w:rFonts w:ascii="細明體" w:eastAsia="細明體" w:hAnsi="細明體" w:cs="細明體" w:hint="eastAsia"/>
                      <w:kern w:val="0"/>
                      <w:szCs w:val="24"/>
                    </w:rPr>
                    <w:t>人之被告就兩造間存在借貸契約之票據基礎原因關係乙節，應負舉證責任，經查：</w:t>
                  </w:r>
                </w:p>
                <w:p w14:paraId="18A0A9B3"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1.被告抗辯如附表編號一至三所示之本票及借據，</w:t>
                  </w:r>
                  <w:proofErr w:type="gramStart"/>
                  <w:r w:rsidRPr="00AF0321">
                    <w:rPr>
                      <w:rFonts w:ascii="細明體" w:eastAsia="細明體" w:hAnsi="細明體" w:cs="細明體" w:hint="eastAsia"/>
                      <w:kern w:val="0"/>
                      <w:szCs w:val="24"/>
                    </w:rPr>
                    <w:t>被告均有實際</w:t>
                  </w:r>
                  <w:proofErr w:type="gramEnd"/>
                  <w:r w:rsidRPr="00AF0321">
                    <w:rPr>
                      <w:rFonts w:ascii="細明體" w:eastAsia="細明體" w:hAnsi="細明體" w:cs="細明體" w:hint="eastAsia"/>
                      <w:kern w:val="0"/>
                      <w:szCs w:val="24"/>
                    </w:rPr>
                    <w:t>借款予原告，並提出如附表編號一至三所示之本票及借據為證（見本院卷第201 至211 頁），然為原告否認有收受被告交付之款項，且被告</w:t>
                  </w:r>
                  <w:proofErr w:type="gramStart"/>
                  <w:r w:rsidRPr="00AF0321">
                    <w:rPr>
                      <w:rFonts w:ascii="細明體" w:eastAsia="細明體" w:hAnsi="細明體" w:cs="細明體" w:hint="eastAsia"/>
                      <w:kern w:val="0"/>
                      <w:szCs w:val="24"/>
                    </w:rPr>
                    <w:t>以前揭情</w:t>
                  </w:r>
                  <w:proofErr w:type="gramEnd"/>
                  <w:r w:rsidRPr="00AF0321">
                    <w:rPr>
                      <w:rFonts w:ascii="細明體" w:eastAsia="細明體" w:hAnsi="細明體" w:cs="細明體" w:hint="eastAsia"/>
                      <w:kern w:val="0"/>
                      <w:szCs w:val="24"/>
                    </w:rPr>
                    <w:t>詞抗辯之外，始終未能提出任何證據資料以證明交付款項之事實，則其辯稱其有交付原告借款云云，自非可採。</w:t>
                  </w:r>
                </w:p>
                <w:p w14:paraId="669AE61B"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2.又被告抗辯如附表編號四所示之本票及借據，實際上為原告保證於30年內清償900 萬元借款，否則願意給付被告近30年來借款900 萬元之利息云云，並提出如附表編號四所示之本票及借據為據（見本院卷第193 至195 頁），</w:t>
                  </w:r>
                  <w:proofErr w:type="gramStart"/>
                  <w:r w:rsidRPr="00AF0321">
                    <w:rPr>
                      <w:rFonts w:ascii="細明體" w:eastAsia="細明體" w:hAnsi="細明體" w:cs="細明體" w:hint="eastAsia"/>
                      <w:kern w:val="0"/>
                      <w:szCs w:val="24"/>
                    </w:rPr>
                    <w:t>此情雖為</w:t>
                  </w:r>
                  <w:proofErr w:type="gramEnd"/>
                  <w:r w:rsidRPr="00AF0321">
                    <w:rPr>
                      <w:rFonts w:ascii="細明體" w:eastAsia="細明體" w:hAnsi="細明體" w:cs="細明體" w:hint="eastAsia"/>
                      <w:kern w:val="0"/>
                      <w:szCs w:val="24"/>
                    </w:rPr>
                    <w:t>原告所否認，然自被告此等抗辯可知，如附表編號四所示之借據所載：「茲本人張</w:t>
                  </w:r>
                  <w:r>
                    <w:rPr>
                      <w:rFonts w:ascii="細明體" w:eastAsia="細明體" w:hAnsi="細明體" w:cs="細明體" w:hint="eastAsia"/>
                      <w:kern w:val="0"/>
                      <w:szCs w:val="24"/>
                    </w:rPr>
                    <w:t>OO</w:t>
                  </w:r>
                  <w:r w:rsidRPr="00AF0321">
                    <w:rPr>
                      <w:rFonts w:ascii="細明體" w:eastAsia="細明體" w:hAnsi="細明體" w:cs="細明體" w:hint="eastAsia"/>
                      <w:kern w:val="0"/>
                      <w:szCs w:val="24"/>
                    </w:rPr>
                    <w:t>於民國103 年8 月28日向徐君維先生借款新台幣壹佰伍拾萬元整（1,500,000 ）也已實收到借款</w:t>
                  </w:r>
                  <w:proofErr w:type="gramStart"/>
                  <w:r w:rsidRPr="00AF0321">
                    <w:rPr>
                      <w:rFonts w:ascii="細明體" w:eastAsia="細明體" w:hAnsi="細明體" w:cs="細明體" w:hint="eastAsia"/>
                      <w:kern w:val="0"/>
                      <w:szCs w:val="24"/>
                    </w:rPr>
                    <w:t>恐</w:t>
                  </w:r>
                  <w:proofErr w:type="gramEnd"/>
                  <w:r w:rsidRPr="00AF0321">
                    <w:rPr>
                      <w:rFonts w:ascii="細明體" w:eastAsia="細明體" w:hAnsi="細明體" w:cs="細明體" w:hint="eastAsia"/>
                      <w:kern w:val="0"/>
                      <w:szCs w:val="24"/>
                    </w:rPr>
                    <w:t>口說無憑特立此據以為憑證此借據永久有效直至還清所有欠款。」等語，借據之內容與被告之抗辯全然不符，兩造間是否有高達150 萬元消費借貸契約合意已然存疑，</w:t>
                  </w:r>
                  <w:proofErr w:type="gramStart"/>
                  <w:r w:rsidRPr="00AF0321">
                    <w:rPr>
                      <w:rFonts w:ascii="細明體" w:eastAsia="細明體" w:hAnsi="細明體" w:cs="細明體" w:hint="eastAsia"/>
                      <w:kern w:val="0"/>
                      <w:szCs w:val="24"/>
                    </w:rPr>
                    <w:t>況</w:t>
                  </w:r>
                  <w:proofErr w:type="gramEnd"/>
                  <w:r w:rsidRPr="00AF0321">
                    <w:rPr>
                      <w:rFonts w:ascii="細明體" w:eastAsia="細明體" w:hAnsi="細明體" w:cs="細明體" w:hint="eastAsia"/>
                      <w:kern w:val="0"/>
                      <w:szCs w:val="24"/>
                    </w:rPr>
                    <w:t>自被告此等抗辯觀之，被告亦顯然未交付150 萬元之消費借貸款項無誤。則原告主張</w:t>
                  </w:r>
                  <w:proofErr w:type="gramStart"/>
                  <w:r w:rsidRPr="00AF0321">
                    <w:rPr>
                      <w:rFonts w:ascii="細明體" w:eastAsia="細明體" w:hAnsi="細明體" w:cs="細明體" w:hint="eastAsia"/>
                      <w:kern w:val="0"/>
                      <w:szCs w:val="24"/>
                    </w:rPr>
                    <w:t>兩造間無此</w:t>
                  </w:r>
                  <w:proofErr w:type="gramEnd"/>
                  <w:r w:rsidRPr="00AF0321">
                    <w:rPr>
                      <w:rFonts w:ascii="細明體" w:eastAsia="細明體" w:hAnsi="細明體" w:cs="細明體" w:hint="eastAsia"/>
                      <w:kern w:val="0"/>
                      <w:szCs w:val="24"/>
                    </w:rPr>
                    <w:t>150 萬元之消費借貸合意，其亦未收受被告所交付之150 萬元款項等語，顯屬可採。</w:t>
                  </w:r>
                </w:p>
                <w:p w14:paraId="5F7A8ED8" w14:textId="77777777" w:rsidR="00D019CA"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3.</w:t>
                  </w:r>
                  <w:proofErr w:type="gramStart"/>
                  <w:r w:rsidRPr="00AF0321">
                    <w:rPr>
                      <w:rFonts w:ascii="細明體" w:eastAsia="細明體" w:hAnsi="細明體" w:cs="細明體" w:hint="eastAsia"/>
                      <w:kern w:val="0"/>
                      <w:szCs w:val="24"/>
                    </w:rPr>
                    <w:t>再者，</w:t>
                  </w:r>
                  <w:proofErr w:type="gramEnd"/>
                  <w:r w:rsidRPr="00AF0321">
                    <w:rPr>
                      <w:rFonts w:ascii="細明體" w:eastAsia="細明體" w:hAnsi="細明體" w:cs="細明體" w:hint="eastAsia"/>
                      <w:kern w:val="0"/>
                      <w:szCs w:val="24"/>
                    </w:rPr>
                    <w:t>被告抗辯如附表編號五所示之本票及借據，為原告於103 年8 月28日向其借款30萬元，且其亦已實際將款項交付原告云云，且提出如附表編號五所示之本票及借據為證（見本院卷第197 至199 頁），然為原告所否認，且比對原告於同時、同地簽發之如附表編號四、五所示之借據，其</w:t>
                  </w:r>
                  <w:proofErr w:type="gramStart"/>
                  <w:r w:rsidRPr="00AF0321">
                    <w:rPr>
                      <w:rFonts w:ascii="細明體" w:eastAsia="細明體" w:hAnsi="細明體" w:cs="細明體" w:hint="eastAsia"/>
                      <w:kern w:val="0"/>
                      <w:szCs w:val="24"/>
                    </w:rPr>
                    <w:t>上均載</w:t>
                  </w:r>
                  <w:proofErr w:type="gramEnd"/>
                  <w:r w:rsidRPr="00AF0321">
                    <w:rPr>
                      <w:rFonts w:ascii="細明體" w:eastAsia="細明體" w:hAnsi="細明體" w:cs="細明體" w:hint="eastAsia"/>
                      <w:kern w:val="0"/>
                      <w:szCs w:val="24"/>
                    </w:rPr>
                    <w:t>有「也已實收到借款恐口說無憑特立此據以為憑證」之字句，</w:t>
                  </w:r>
                  <w:proofErr w:type="gramStart"/>
                  <w:r w:rsidRPr="00AF0321">
                    <w:rPr>
                      <w:rFonts w:ascii="細明體" w:eastAsia="細明體" w:hAnsi="細明體" w:cs="細明體" w:hint="eastAsia"/>
                      <w:kern w:val="0"/>
                      <w:szCs w:val="24"/>
                    </w:rPr>
                    <w:t>然則</w:t>
                  </w:r>
                  <w:proofErr w:type="gramEnd"/>
                  <w:r w:rsidRPr="00AF0321">
                    <w:rPr>
                      <w:rFonts w:ascii="細明體" w:eastAsia="細明體" w:hAnsi="細明體" w:cs="細明體" w:hint="eastAsia"/>
                      <w:kern w:val="0"/>
                      <w:szCs w:val="24"/>
                    </w:rPr>
                    <w:t>，被告抗辯如附表編</w:t>
                  </w:r>
                  <w:r w:rsidRPr="00AF0321">
                    <w:rPr>
                      <w:rFonts w:ascii="細明體" w:eastAsia="細明體" w:hAnsi="細明體" w:cs="細明體" w:hint="eastAsia"/>
                      <w:kern w:val="0"/>
                      <w:szCs w:val="24"/>
                    </w:rPr>
                    <w:lastRenderedPageBreak/>
                    <w:t>號四所示之借據之法律關係應為：實際上為原告保證於30年內清償900 萬元借款，否則願意給付被告近30年來借款900 萬元之利息云云，此部分之抗辯雖不可</w:t>
                  </w:r>
                  <w:proofErr w:type="gramStart"/>
                  <w:r w:rsidRPr="00AF0321">
                    <w:rPr>
                      <w:rFonts w:ascii="細明體" w:eastAsia="細明體" w:hAnsi="細明體" w:cs="細明體" w:hint="eastAsia"/>
                      <w:kern w:val="0"/>
                      <w:szCs w:val="24"/>
                    </w:rPr>
                    <w:t>採</w:t>
                  </w:r>
                  <w:proofErr w:type="gramEnd"/>
                  <w:r w:rsidRPr="00AF0321">
                    <w:rPr>
                      <w:rFonts w:ascii="細明體" w:eastAsia="細明體" w:hAnsi="細明體" w:cs="細明體" w:hint="eastAsia"/>
                      <w:kern w:val="0"/>
                      <w:szCs w:val="24"/>
                    </w:rPr>
                    <w:t>，並經本院認定及詳述理由如前，然確可因此推論被告間接承認並無</w:t>
                  </w:r>
                  <w:proofErr w:type="gramStart"/>
                  <w:r w:rsidRPr="00AF0321">
                    <w:rPr>
                      <w:rFonts w:ascii="細明體" w:eastAsia="細明體" w:hAnsi="細明體" w:cs="細明體" w:hint="eastAsia"/>
                      <w:kern w:val="0"/>
                      <w:szCs w:val="24"/>
                    </w:rPr>
                    <w:t>交付此</w:t>
                  </w:r>
                  <w:proofErr w:type="gramEnd"/>
                  <w:r w:rsidRPr="00AF0321">
                    <w:rPr>
                      <w:rFonts w:ascii="細明體" w:eastAsia="細明體" w:hAnsi="細明體" w:cs="細明體" w:hint="eastAsia"/>
                      <w:kern w:val="0"/>
                      <w:szCs w:val="24"/>
                    </w:rPr>
                    <w:t>比150 萬元之借款，</w:t>
                  </w:r>
                  <w:proofErr w:type="gramStart"/>
                  <w:r w:rsidRPr="00AF0321">
                    <w:rPr>
                      <w:rFonts w:ascii="細明體" w:eastAsia="細明體" w:hAnsi="細明體" w:cs="細明體" w:hint="eastAsia"/>
                      <w:kern w:val="0"/>
                      <w:szCs w:val="24"/>
                    </w:rPr>
                    <w:t>堪認</w:t>
                  </w:r>
                  <w:proofErr w:type="gramEnd"/>
                  <w:r w:rsidRPr="00AF0321">
                    <w:rPr>
                      <w:rFonts w:ascii="細明體" w:eastAsia="細明體" w:hAnsi="細明體" w:cs="細明體" w:hint="eastAsia"/>
                      <w:kern w:val="0"/>
                      <w:szCs w:val="24"/>
                    </w:rPr>
                    <w:t>如附表編號四所示之借據縱然載有上開被告已交付款項之文句，仍非表示實際上被告確有交付款項且原告確已收受之事實，則原告主張同時、同地簽發之如附表編號五所示之借據，其上所載文</w:t>
                  </w:r>
                  <w:proofErr w:type="gramStart"/>
                  <w:r w:rsidRPr="00AF0321">
                    <w:rPr>
                      <w:rFonts w:ascii="細明體" w:eastAsia="細明體" w:hAnsi="細明體" w:cs="細明體" w:hint="eastAsia"/>
                      <w:kern w:val="0"/>
                      <w:szCs w:val="24"/>
                    </w:rPr>
                    <w:t>據與如附</w:t>
                  </w:r>
                  <w:proofErr w:type="gramEnd"/>
                  <w:r w:rsidRPr="00AF0321">
                    <w:rPr>
                      <w:rFonts w:ascii="細明體" w:eastAsia="細明體" w:hAnsi="細明體" w:cs="細明體" w:hint="eastAsia"/>
                      <w:kern w:val="0"/>
                      <w:szCs w:val="24"/>
                    </w:rPr>
                    <w:t>表編號四所示之文句相同，不得擔以此借據文句即認定被告確有交付30萬元之借款等語，尚與情理無違，且被告又未能提出</w:t>
                  </w:r>
                  <w:proofErr w:type="gramStart"/>
                  <w:r w:rsidRPr="00AF0321">
                    <w:rPr>
                      <w:rFonts w:ascii="細明體" w:eastAsia="細明體" w:hAnsi="細明體" w:cs="細明體" w:hint="eastAsia"/>
                      <w:kern w:val="0"/>
                      <w:szCs w:val="24"/>
                    </w:rPr>
                    <w:t>其他佐</w:t>
                  </w:r>
                  <w:proofErr w:type="gramEnd"/>
                  <w:r w:rsidRPr="00AF0321">
                    <w:rPr>
                      <w:rFonts w:ascii="細明體" w:eastAsia="細明體" w:hAnsi="細明體" w:cs="細明體" w:hint="eastAsia"/>
                      <w:kern w:val="0"/>
                      <w:szCs w:val="24"/>
                    </w:rPr>
                    <w:t>據以實其說，</w:t>
                  </w:r>
                  <w:proofErr w:type="gramStart"/>
                  <w:r w:rsidRPr="00AF0321">
                    <w:rPr>
                      <w:rFonts w:ascii="細明體" w:eastAsia="細明體" w:hAnsi="細明體" w:cs="細明體" w:hint="eastAsia"/>
                      <w:kern w:val="0"/>
                      <w:szCs w:val="24"/>
                    </w:rPr>
                    <w:t>自難僅</w:t>
                  </w:r>
                  <w:proofErr w:type="gramEnd"/>
                  <w:r w:rsidRPr="00AF0321">
                    <w:rPr>
                      <w:rFonts w:ascii="細明體" w:eastAsia="細明體" w:hAnsi="細明體" w:cs="細明體" w:hint="eastAsia"/>
                      <w:kern w:val="0"/>
                      <w:szCs w:val="24"/>
                    </w:rPr>
                    <w:t>憑該紙</w:t>
                  </w:r>
                  <w:proofErr w:type="gramStart"/>
                  <w:r w:rsidRPr="00AF0321">
                    <w:rPr>
                      <w:rFonts w:ascii="細明體" w:eastAsia="細明體" w:hAnsi="細明體" w:cs="細明體" w:hint="eastAsia"/>
                      <w:kern w:val="0"/>
                      <w:szCs w:val="24"/>
                    </w:rPr>
                    <w:t>借據即認原</w:t>
                  </w:r>
                  <w:proofErr w:type="gramEnd"/>
                  <w:r w:rsidRPr="00AF0321">
                    <w:rPr>
                      <w:rFonts w:ascii="細明體" w:eastAsia="細明體" w:hAnsi="細明體" w:cs="細明體" w:hint="eastAsia"/>
                      <w:kern w:val="0"/>
                      <w:szCs w:val="24"/>
                    </w:rPr>
                    <w:t>告已收受該筆30萬元之借款。</w:t>
                  </w:r>
                </w:p>
                <w:p w14:paraId="7BC6EA07"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（三）</w:t>
                  </w:r>
                  <w:proofErr w:type="gramStart"/>
                  <w:r w:rsidRPr="00AF0321">
                    <w:rPr>
                      <w:rFonts w:ascii="細明體" w:eastAsia="細明體" w:hAnsi="細明體" w:cs="細明體" w:hint="eastAsia"/>
                      <w:kern w:val="0"/>
                      <w:szCs w:val="24"/>
                    </w:rPr>
                    <w:t>從而，</w:t>
                  </w:r>
                  <w:proofErr w:type="gramEnd"/>
                  <w:r w:rsidRPr="00AF0321">
                    <w:rPr>
                      <w:rFonts w:ascii="細明體" w:eastAsia="細明體" w:hAnsi="細明體" w:cs="細明體" w:hint="eastAsia"/>
                      <w:kern w:val="0"/>
                      <w:szCs w:val="24"/>
                    </w:rPr>
                    <w:t>被</w:t>
                  </w:r>
                  <w:proofErr w:type="gramStart"/>
                  <w:r w:rsidRPr="00AF0321">
                    <w:rPr>
                      <w:rFonts w:ascii="細明體" w:eastAsia="細明體" w:hAnsi="細明體" w:cs="細明體" w:hint="eastAsia"/>
                      <w:kern w:val="0"/>
                      <w:szCs w:val="24"/>
                    </w:rPr>
                    <w:t>上訴人迄</w:t>
                  </w:r>
                  <w:proofErr w:type="gramEnd"/>
                  <w:r w:rsidRPr="00AF0321">
                    <w:rPr>
                      <w:rFonts w:ascii="細明體" w:eastAsia="細明體" w:hAnsi="細明體" w:cs="細明體" w:hint="eastAsia"/>
                      <w:kern w:val="0"/>
                      <w:szCs w:val="24"/>
                    </w:rPr>
                    <w:t>未舉證證明其與上訴人間確實有如附表所示之消費借貸意思表示</w:t>
                  </w:r>
                  <w:proofErr w:type="gramStart"/>
                  <w:r w:rsidRPr="00AF0321">
                    <w:rPr>
                      <w:rFonts w:ascii="細明體" w:eastAsia="細明體" w:hAnsi="細明體" w:cs="細明體" w:hint="eastAsia"/>
                      <w:kern w:val="0"/>
                      <w:szCs w:val="24"/>
                    </w:rPr>
                    <w:t>之合致</w:t>
                  </w:r>
                  <w:proofErr w:type="gramEnd"/>
                  <w:r w:rsidRPr="00AF0321">
                    <w:rPr>
                      <w:rFonts w:ascii="細明體" w:eastAsia="細明體" w:hAnsi="細明體" w:cs="細明體" w:hint="eastAsia"/>
                      <w:kern w:val="0"/>
                      <w:szCs w:val="24"/>
                    </w:rPr>
                    <w:t>及交付借款之事實，則兩造間是否成立消費借貸關係自非無疑，</w:t>
                  </w:r>
                  <w:proofErr w:type="gramStart"/>
                  <w:r w:rsidRPr="00AF0321">
                    <w:rPr>
                      <w:rFonts w:ascii="細明體" w:eastAsia="細明體" w:hAnsi="細明體" w:cs="細明體" w:hint="eastAsia"/>
                      <w:kern w:val="0"/>
                      <w:szCs w:val="24"/>
                    </w:rPr>
                    <w:t>本件如附</w:t>
                  </w:r>
                  <w:proofErr w:type="gramEnd"/>
                  <w:r w:rsidRPr="00AF0321">
                    <w:rPr>
                      <w:rFonts w:ascii="細明體" w:eastAsia="細明體" w:hAnsi="細明體" w:cs="細明體" w:hint="eastAsia"/>
                      <w:kern w:val="0"/>
                      <w:szCs w:val="24"/>
                    </w:rPr>
                    <w:t>表所示之本票之票據原因關係既無法證明其存在，本院尚不能為</w:t>
                  </w:r>
                  <w:proofErr w:type="gramStart"/>
                  <w:r w:rsidRPr="00AF0321">
                    <w:rPr>
                      <w:rFonts w:ascii="細明體" w:eastAsia="細明體" w:hAnsi="細明體" w:cs="細明體" w:hint="eastAsia"/>
                      <w:kern w:val="0"/>
                      <w:szCs w:val="24"/>
                    </w:rPr>
                    <w:t>有利執</w:t>
                  </w:r>
                  <w:proofErr w:type="gramEnd"/>
                  <w:r w:rsidRPr="00AF0321">
                    <w:rPr>
                      <w:rFonts w:ascii="細明體" w:eastAsia="細明體" w:hAnsi="細明體" w:cs="細明體" w:hint="eastAsia"/>
                      <w:kern w:val="0"/>
                      <w:szCs w:val="24"/>
                    </w:rPr>
                    <w:t>票人即被告之認定。</w:t>
                  </w:r>
                </w:p>
                <w:p w14:paraId="190D0E86"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五、綜上所述，被告既無法舉證證明其與原告間確實有消費借貸意思表示</w:t>
                  </w:r>
                  <w:proofErr w:type="gramStart"/>
                  <w:r w:rsidRPr="00AF0321">
                    <w:rPr>
                      <w:rFonts w:ascii="細明體" w:eastAsia="細明體" w:hAnsi="細明體" w:cs="細明體" w:hint="eastAsia"/>
                      <w:kern w:val="0"/>
                      <w:szCs w:val="24"/>
                    </w:rPr>
                    <w:t>之合致及</w:t>
                  </w:r>
                  <w:proofErr w:type="gramEnd"/>
                  <w:r w:rsidRPr="00AF0321">
                    <w:rPr>
                      <w:rFonts w:ascii="細明體" w:eastAsia="細明體" w:hAnsi="細明體" w:cs="細明體" w:hint="eastAsia"/>
                      <w:kern w:val="0"/>
                      <w:szCs w:val="24"/>
                    </w:rPr>
                    <w:t>有交付借款之事實，則兩造是否存在消費借貸關係自非無疑，是以依舉證責任分配之原則，難為有利於被告之認定。又如附表所示之本票係用以擔保兩造間之消費借貸款，</w:t>
                  </w:r>
                  <w:proofErr w:type="gramStart"/>
                  <w:r w:rsidRPr="00AF0321">
                    <w:rPr>
                      <w:rFonts w:ascii="細明體" w:eastAsia="細明體" w:hAnsi="細明體" w:cs="細明體" w:hint="eastAsia"/>
                      <w:kern w:val="0"/>
                      <w:szCs w:val="24"/>
                    </w:rPr>
                    <w:t>兩造間既未</w:t>
                  </w:r>
                  <w:proofErr w:type="gramEnd"/>
                  <w:r w:rsidRPr="00AF0321">
                    <w:rPr>
                      <w:rFonts w:ascii="細明體" w:eastAsia="細明體" w:hAnsi="細明體" w:cs="細明體" w:hint="eastAsia"/>
                      <w:kern w:val="0"/>
                      <w:szCs w:val="24"/>
                    </w:rPr>
                    <w:t>有消費借貸關係之存在，則原告主張確認如附表所示本票債權亦未存在，即屬有據。</w:t>
                  </w:r>
                  <w:proofErr w:type="gramStart"/>
                  <w:r w:rsidRPr="00AF0321">
                    <w:rPr>
                      <w:rFonts w:ascii="細明體" w:eastAsia="細明體" w:hAnsi="細明體" w:cs="細明體" w:hint="eastAsia"/>
                      <w:kern w:val="0"/>
                      <w:szCs w:val="24"/>
                    </w:rPr>
                    <w:t>從而，</w:t>
                  </w:r>
                  <w:proofErr w:type="gramEnd"/>
                  <w:r w:rsidRPr="00AF0321">
                    <w:rPr>
                      <w:rFonts w:ascii="細明體" w:eastAsia="細明體" w:hAnsi="細明體" w:cs="細明體" w:hint="eastAsia"/>
                      <w:kern w:val="0"/>
                      <w:szCs w:val="24"/>
                    </w:rPr>
                    <w:t>原告請求確認如附表所示之本票債權不存在，即有理由，應予准許。又預備訴訟之合併，</w:t>
                  </w:r>
                  <w:proofErr w:type="gramStart"/>
                  <w:r w:rsidRPr="00AF0321">
                    <w:rPr>
                      <w:rFonts w:ascii="細明體" w:eastAsia="細明體" w:hAnsi="細明體" w:cs="細明體" w:hint="eastAsia"/>
                      <w:kern w:val="0"/>
                      <w:szCs w:val="24"/>
                    </w:rPr>
                    <w:t>以先位之</w:t>
                  </w:r>
                  <w:proofErr w:type="gramEnd"/>
                  <w:r w:rsidRPr="00AF0321">
                    <w:rPr>
                      <w:rFonts w:ascii="細明體" w:eastAsia="細明體" w:hAnsi="細明體" w:cs="細明體" w:hint="eastAsia"/>
                      <w:kern w:val="0"/>
                      <w:szCs w:val="24"/>
                    </w:rPr>
                    <w:t>訴不合法或無理由，為備位之訴之判決條件，本件</w:t>
                  </w:r>
                  <w:proofErr w:type="gramStart"/>
                  <w:r w:rsidRPr="00AF0321">
                    <w:rPr>
                      <w:rFonts w:ascii="細明體" w:eastAsia="細明體" w:hAnsi="細明體" w:cs="細明體" w:hint="eastAsia"/>
                      <w:kern w:val="0"/>
                      <w:szCs w:val="24"/>
                    </w:rPr>
                    <w:t>原告先位</w:t>
                  </w:r>
                  <w:proofErr w:type="gramEnd"/>
                  <w:r w:rsidRPr="00AF0321">
                    <w:rPr>
                      <w:rFonts w:ascii="細明體" w:eastAsia="細明體" w:hAnsi="細明體" w:cs="細明體" w:hint="eastAsia"/>
                      <w:kern w:val="0"/>
                      <w:szCs w:val="24"/>
                    </w:rPr>
                    <w:t>之訴之請求既有理由，已如前述，則備位</w:t>
                  </w:r>
                  <w:proofErr w:type="gramStart"/>
                  <w:r w:rsidRPr="00AF0321">
                    <w:rPr>
                      <w:rFonts w:ascii="細明體" w:eastAsia="細明體" w:hAnsi="細明體" w:cs="細明體" w:hint="eastAsia"/>
                      <w:kern w:val="0"/>
                      <w:szCs w:val="24"/>
                    </w:rPr>
                    <w:t>之訴即無</w:t>
                  </w:r>
                  <w:proofErr w:type="gramEnd"/>
                  <w:r w:rsidRPr="00AF0321">
                    <w:rPr>
                      <w:rFonts w:ascii="細明體" w:eastAsia="細明體" w:hAnsi="細明體" w:cs="細明體" w:hint="eastAsia"/>
                      <w:kern w:val="0"/>
                      <w:szCs w:val="24"/>
                    </w:rPr>
                    <w:t>庸判決，</w:t>
                  </w:r>
                  <w:proofErr w:type="gramStart"/>
                  <w:r w:rsidRPr="00AF0321">
                    <w:rPr>
                      <w:rFonts w:ascii="細明體" w:eastAsia="細明體" w:hAnsi="細明體" w:cs="細明體" w:hint="eastAsia"/>
                      <w:kern w:val="0"/>
                      <w:szCs w:val="24"/>
                    </w:rPr>
                    <w:t>併此</w:t>
                  </w:r>
                  <w:proofErr w:type="gramEnd"/>
                  <w:r w:rsidRPr="00AF0321">
                    <w:rPr>
                      <w:rFonts w:ascii="細明體" w:eastAsia="細明體" w:hAnsi="細明體" w:cs="細明體" w:hint="eastAsia"/>
                      <w:kern w:val="0"/>
                      <w:szCs w:val="24"/>
                    </w:rPr>
                    <w:t>敘明。</w:t>
                  </w:r>
                </w:p>
                <w:p w14:paraId="24F2E773"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六、因本案事證已</w:t>
                  </w:r>
                  <w:proofErr w:type="gramStart"/>
                  <w:r w:rsidRPr="00AF0321">
                    <w:rPr>
                      <w:rFonts w:ascii="細明體" w:eastAsia="細明體" w:hAnsi="細明體" w:cs="細明體" w:hint="eastAsia"/>
                      <w:kern w:val="0"/>
                      <w:szCs w:val="24"/>
                    </w:rPr>
                    <w:t>臻</w:t>
                  </w:r>
                  <w:proofErr w:type="gramEnd"/>
                  <w:r w:rsidRPr="00AF0321">
                    <w:rPr>
                      <w:rFonts w:ascii="細明體" w:eastAsia="細明體" w:hAnsi="細明體" w:cs="細明體" w:hint="eastAsia"/>
                      <w:kern w:val="0"/>
                      <w:szCs w:val="24"/>
                    </w:rPr>
                    <w:t>明確，兩造其餘主張、陳述及所提之證據暨攻擊防禦方法，經本院審酌後，認與本案判斷結果無影響，均毋庸再予一一論述，</w:t>
                  </w:r>
                  <w:proofErr w:type="gramStart"/>
                  <w:r w:rsidRPr="00AF0321">
                    <w:rPr>
                      <w:rFonts w:ascii="細明體" w:eastAsia="細明體" w:hAnsi="細明體" w:cs="細明體" w:hint="eastAsia"/>
                      <w:kern w:val="0"/>
                      <w:szCs w:val="24"/>
                    </w:rPr>
                    <w:t>附此敘</w:t>
                  </w:r>
                  <w:proofErr w:type="gramEnd"/>
                  <w:r w:rsidRPr="00AF0321">
                    <w:rPr>
                      <w:rFonts w:ascii="細明體" w:eastAsia="細明體" w:hAnsi="細明體" w:cs="細明體" w:hint="eastAsia"/>
                      <w:kern w:val="0"/>
                      <w:szCs w:val="24"/>
                    </w:rPr>
                    <w:t>明。</w:t>
                  </w:r>
                </w:p>
                <w:p w14:paraId="15A5E62B"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七、結論：原告之訴為有理由，判決如主文。</w:t>
                  </w:r>
                </w:p>
                <w:p w14:paraId="187BCCBA"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中    華    民    國   107    年    3     月    30    日</w:t>
                  </w:r>
                </w:p>
                <w:p w14:paraId="6069AB86"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民事第三庭    法  官  許</w:t>
                  </w:r>
                  <w:proofErr w:type="gramStart"/>
                  <w:r w:rsidRPr="00AF0321">
                    <w:rPr>
                      <w:rFonts w:ascii="細明體" w:eastAsia="細明體" w:hAnsi="細明體" w:cs="細明體" w:hint="eastAsia"/>
                      <w:kern w:val="0"/>
                      <w:szCs w:val="24"/>
                    </w:rPr>
                    <w:t>珮</w:t>
                  </w:r>
                  <w:proofErr w:type="gramEnd"/>
                  <w:r w:rsidRPr="00AF0321">
                    <w:rPr>
                      <w:rFonts w:ascii="細明體" w:eastAsia="細明體" w:hAnsi="細明體" w:cs="細明體" w:hint="eastAsia"/>
                      <w:kern w:val="0"/>
                      <w:szCs w:val="24"/>
                    </w:rPr>
                    <w:t>育</w:t>
                  </w:r>
                </w:p>
                <w:p w14:paraId="50E6171C"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以上正本係照原本作成。</w:t>
                  </w:r>
                </w:p>
                <w:p w14:paraId="26116870"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如對本判決上訴，須於判決送達後20日內向本院提出上訴狀。如</w:t>
                  </w:r>
                </w:p>
                <w:p w14:paraId="04E04D4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委任律師提起上訴者，應一併繳納上訴審裁判費。</w:t>
                  </w:r>
                </w:p>
                <w:p w14:paraId="2C028127"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中    華    民    國  107     年    3     月    31    日</w:t>
                  </w:r>
                </w:p>
                <w:p w14:paraId="77218A82"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 xml:space="preserve">                                書記官  陳冠</w:t>
                  </w:r>
                  <w:proofErr w:type="gramStart"/>
                  <w:r w:rsidRPr="00AF0321">
                    <w:rPr>
                      <w:rFonts w:ascii="細明體" w:eastAsia="細明體" w:hAnsi="細明體" w:cs="細明體" w:hint="eastAsia"/>
                      <w:kern w:val="0"/>
                      <w:szCs w:val="24"/>
                    </w:rPr>
                    <w:t>云</w:t>
                  </w:r>
                  <w:proofErr w:type="gramEnd"/>
                </w:p>
                <w:p w14:paraId="5CCB992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附表：</w:t>
                  </w:r>
                </w:p>
                <w:p w14:paraId="09BF7E2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lastRenderedPageBreak/>
                    <w:t>┌</w:t>
                  </w:r>
                  <w:proofErr w:type="gramEnd"/>
                  <w:r w:rsidRPr="00AF0321">
                    <w:rPr>
                      <w:rFonts w:ascii="細明體" w:eastAsia="細明體" w:hAnsi="細明體" w:cs="細明體" w:hint="eastAsia"/>
                      <w:kern w:val="0"/>
                      <w:szCs w:val="24"/>
                    </w:rPr>
                    <w:t>──┬─────┬─────┬─────┬──────┬────┐</w:t>
                  </w:r>
                </w:p>
                <w:p w14:paraId="12578A38"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編號│發票日    │票面金額  │到期日    │ 票據號碼   │借據之卷│</w:t>
                  </w:r>
                </w:p>
                <w:p w14:paraId="435E36F9"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w:t>
                  </w:r>
                  <w:proofErr w:type="gramStart"/>
                  <w:r w:rsidRPr="00AF0321">
                    <w:rPr>
                      <w:rFonts w:ascii="細明體" w:eastAsia="細明體" w:hAnsi="細明體" w:cs="細明體" w:hint="eastAsia"/>
                      <w:kern w:val="0"/>
                      <w:szCs w:val="24"/>
                    </w:rPr>
                    <w:t xml:space="preserve">│證頁述  </w:t>
                  </w:r>
                  <w:proofErr w:type="gramEnd"/>
                  <w:r w:rsidRPr="00AF0321">
                    <w:rPr>
                      <w:rFonts w:ascii="細明體" w:eastAsia="細明體" w:hAnsi="細明體" w:cs="細明體" w:hint="eastAsia"/>
                      <w:kern w:val="0"/>
                      <w:szCs w:val="24"/>
                    </w:rPr>
                    <w:t>│</w:t>
                  </w:r>
                </w:p>
                <w:p w14:paraId="106FC3E1"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w:t>
                  </w:r>
                </w:p>
                <w:p w14:paraId="2ABA44EA"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一  │100.01.06 │600,000   │103.08.06 │CHNO625853  │本</w:t>
                  </w:r>
                  <w:proofErr w:type="gramStart"/>
                  <w:r w:rsidRPr="00AF0321">
                    <w:rPr>
                      <w:rFonts w:ascii="細明體" w:eastAsia="細明體" w:hAnsi="細明體" w:cs="細明體" w:hint="eastAsia"/>
                      <w:kern w:val="0"/>
                      <w:szCs w:val="24"/>
                    </w:rPr>
                    <w:t>院卷第</w:t>
                  </w:r>
                  <w:proofErr w:type="gramEnd"/>
                  <w:r w:rsidRPr="00AF0321">
                    <w:rPr>
                      <w:rFonts w:ascii="細明體" w:eastAsia="細明體" w:hAnsi="細明體" w:cs="細明體" w:hint="eastAsia"/>
                      <w:kern w:val="0"/>
                      <w:szCs w:val="24"/>
                    </w:rPr>
                    <w:t>│</w:t>
                  </w:r>
                </w:p>
                <w:p w14:paraId="46F284F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│201 頁之│</w:t>
                  </w:r>
                </w:p>
                <w:p w14:paraId="60E5091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w:t>
                  </w:r>
                  <w:proofErr w:type="gramStart"/>
                  <w:r w:rsidRPr="00AF0321">
                    <w:rPr>
                      <w:rFonts w:ascii="細明體" w:eastAsia="細明體" w:hAnsi="細明體" w:cs="細明體" w:hint="eastAsia"/>
                      <w:kern w:val="0"/>
                      <w:szCs w:val="24"/>
                    </w:rPr>
                    <w:t>│被</w:t>
                  </w:r>
                  <w:proofErr w:type="gramEnd"/>
                  <w:r w:rsidRPr="00AF0321">
                    <w:rPr>
                      <w:rFonts w:ascii="細明體" w:eastAsia="細明體" w:hAnsi="細明體" w:cs="細明體" w:hint="eastAsia"/>
                      <w:kern w:val="0"/>
                      <w:szCs w:val="24"/>
                    </w:rPr>
                    <w:t>證5   │</w:t>
                  </w:r>
                </w:p>
                <w:p w14:paraId="4D9BC5F9"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w:t>
                  </w:r>
                </w:p>
                <w:p w14:paraId="6C06C7E2"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二  │100.01.26 │840,000   │103.03.06 │CHNO760080  │本</w:t>
                  </w:r>
                  <w:proofErr w:type="gramStart"/>
                  <w:r w:rsidRPr="00AF0321">
                    <w:rPr>
                      <w:rFonts w:ascii="細明體" w:eastAsia="細明體" w:hAnsi="細明體" w:cs="細明體" w:hint="eastAsia"/>
                      <w:kern w:val="0"/>
                      <w:szCs w:val="24"/>
                    </w:rPr>
                    <w:t>院卷第</w:t>
                  </w:r>
                  <w:proofErr w:type="gramEnd"/>
                  <w:r w:rsidRPr="00AF0321">
                    <w:rPr>
                      <w:rFonts w:ascii="細明體" w:eastAsia="細明體" w:hAnsi="細明體" w:cs="細明體" w:hint="eastAsia"/>
                      <w:kern w:val="0"/>
                      <w:szCs w:val="24"/>
                    </w:rPr>
                    <w:t>│</w:t>
                  </w:r>
                </w:p>
                <w:p w14:paraId="5B2F0E8E"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│205 頁之│</w:t>
                  </w:r>
                </w:p>
                <w:p w14:paraId="374E3554"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w:t>
                  </w:r>
                  <w:proofErr w:type="gramStart"/>
                  <w:r w:rsidRPr="00AF0321">
                    <w:rPr>
                      <w:rFonts w:ascii="細明體" w:eastAsia="細明體" w:hAnsi="細明體" w:cs="細明體" w:hint="eastAsia"/>
                      <w:kern w:val="0"/>
                      <w:szCs w:val="24"/>
                    </w:rPr>
                    <w:t>│被</w:t>
                  </w:r>
                  <w:proofErr w:type="gramEnd"/>
                  <w:r w:rsidRPr="00AF0321">
                    <w:rPr>
                      <w:rFonts w:ascii="細明體" w:eastAsia="細明體" w:hAnsi="細明體" w:cs="細明體" w:hint="eastAsia"/>
                      <w:kern w:val="0"/>
                      <w:szCs w:val="24"/>
                    </w:rPr>
                    <w:t>證6   │</w:t>
                  </w:r>
                </w:p>
                <w:p w14:paraId="4E60A5E4"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w:t>
                  </w:r>
                </w:p>
                <w:p w14:paraId="6CC8F584"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三  │101.03.08 │1,086,000 │106.06.10 │CHNO370801  │本</w:t>
                  </w:r>
                  <w:proofErr w:type="gramStart"/>
                  <w:r w:rsidRPr="00AF0321">
                    <w:rPr>
                      <w:rFonts w:ascii="細明體" w:eastAsia="細明體" w:hAnsi="細明體" w:cs="細明體" w:hint="eastAsia"/>
                      <w:kern w:val="0"/>
                      <w:szCs w:val="24"/>
                    </w:rPr>
                    <w:t>院卷第</w:t>
                  </w:r>
                  <w:proofErr w:type="gramEnd"/>
                  <w:r w:rsidRPr="00AF0321">
                    <w:rPr>
                      <w:rFonts w:ascii="細明體" w:eastAsia="細明體" w:hAnsi="細明體" w:cs="細明體" w:hint="eastAsia"/>
                      <w:kern w:val="0"/>
                      <w:szCs w:val="24"/>
                    </w:rPr>
                    <w:t>│</w:t>
                  </w:r>
                </w:p>
                <w:p w14:paraId="747FB30C"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│209 頁之│</w:t>
                  </w:r>
                </w:p>
                <w:p w14:paraId="6204DB5A"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w:t>
                  </w:r>
                  <w:proofErr w:type="gramStart"/>
                  <w:r w:rsidRPr="00AF0321">
                    <w:rPr>
                      <w:rFonts w:ascii="細明體" w:eastAsia="細明體" w:hAnsi="細明體" w:cs="細明體" w:hint="eastAsia"/>
                      <w:kern w:val="0"/>
                      <w:szCs w:val="24"/>
                    </w:rPr>
                    <w:t>│被</w:t>
                  </w:r>
                  <w:proofErr w:type="gramEnd"/>
                  <w:r w:rsidRPr="00AF0321">
                    <w:rPr>
                      <w:rFonts w:ascii="細明體" w:eastAsia="細明體" w:hAnsi="細明體" w:cs="細明體" w:hint="eastAsia"/>
                      <w:kern w:val="0"/>
                      <w:szCs w:val="24"/>
                    </w:rPr>
                    <w:t>證7   │</w:t>
                  </w:r>
                </w:p>
                <w:p w14:paraId="6F5FFF9B"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w:t>
                  </w:r>
                </w:p>
                <w:p w14:paraId="50DDDD6F"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四  │103.08.28 │1,500,000 │    無    │CHNO260457  │本</w:t>
                  </w:r>
                  <w:proofErr w:type="gramStart"/>
                  <w:r w:rsidRPr="00AF0321">
                    <w:rPr>
                      <w:rFonts w:ascii="細明體" w:eastAsia="細明體" w:hAnsi="細明體" w:cs="細明體" w:hint="eastAsia"/>
                      <w:kern w:val="0"/>
                      <w:szCs w:val="24"/>
                    </w:rPr>
                    <w:t>院卷第</w:t>
                  </w:r>
                  <w:proofErr w:type="gramEnd"/>
                  <w:r w:rsidRPr="00AF0321">
                    <w:rPr>
                      <w:rFonts w:ascii="細明體" w:eastAsia="細明體" w:hAnsi="細明體" w:cs="細明體" w:hint="eastAsia"/>
                      <w:kern w:val="0"/>
                      <w:szCs w:val="24"/>
                    </w:rPr>
                    <w:t>│</w:t>
                  </w:r>
                </w:p>
                <w:p w14:paraId="6A84DC8A"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│193 頁之│</w:t>
                  </w:r>
                </w:p>
                <w:p w14:paraId="060D8595"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w:t>
                  </w:r>
                  <w:proofErr w:type="gramStart"/>
                  <w:r w:rsidRPr="00AF0321">
                    <w:rPr>
                      <w:rFonts w:ascii="細明體" w:eastAsia="細明體" w:hAnsi="細明體" w:cs="細明體" w:hint="eastAsia"/>
                      <w:kern w:val="0"/>
                      <w:szCs w:val="24"/>
                    </w:rPr>
                    <w:t>│被</w:t>
                  </w:r>
                  <w:proofErr w:type="gramEnd"/>
                  <w:r w:rsidRPr="00AF0321">
                    <w:rPr>
                      <w:rFonts w:ascii="細明體" w:eastAsia="細明體" w:hAnsi="細明體" w:cs="細明體" w:hint="eastAsia"/>
                      <w:kern w:val="0"/>
                      <w:szCs w:val="24"/>
                    </w:rPr>
                    <w:t>證3   │</w:t>
                  </w:r>
                </w:p>
                <w:p w14:paraId="4FCA6ABD"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lastRenderedPageBreak/>
                    <w:t>├</w:t>
                  </w:r>
                  <w:proofErr w:type="gramEnd"/>
                  <w:r w:rsidRPr="00AF0321">
                    <w:rPr>
                      <w:rFonts w:ascii="細明體" w:eastAsia="細明體" w:hAnsi="細明體" w:cs="細明體" w:hint="eastAsia"/>
                      <w:kern w:val="0"/>
                      <w:szCs w:val="24"/>
                    </w:rPr>
                    <w:t>──┼─────┼─────┼─────┼──────┼────┤</w:t>
                  </w:r>
                </w:p>
                <w:p w14:paraId="236DA4B0"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五  │103.08.28 │300,000   │    無    │CHNO260460  │本</w:t>
                  </w:r>
                  <w:proofErr w:type="gramStart"/>
                  <w:r w:rsidRPr="00AF0321">
                    <w:rPr>
                      <w:rFonts w:ascii="細明體" w:eastAsia="細明體" w:hAnsi="細明體" w:cs="細明體" w:hint="eastAsia"/>
                      <w:kern w:val="0"/>
                      <w:szCs w:val="24"/>
                    </w:rPr>
                    <w:t>院卷第</w:t>
                  </w:r>
                  <w:proofErr w:type="gramEnd"/>
                  <w:r w:rsidRPr="00AF0321">
                    <w:rPr>
                      <w:rFonts w:ascii="細明體" w:eastAsia="細明體" w:hAnsi="細明體" w:cs="細明體" w:hint="eastAsia"/>
                      <w:kern w:val="0"/>
                      <w:szCs w:val="24"/>
                    </w:rPr>
                    <w:t>│</w:t>
                  </w:r>
                </w:p>
                <w:p w14:paraId="4053A71D"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│197 頁被│</w:t>
                  </w:r>
                </w:p>
                <w:p w14:paraId="643EDFB2"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 xml:space="preserve">    </w:t>
                  </w:r>
                  <w:proofErr w:type="gramStart"/>
                  <w:r w:rsidRPr="00AF0321">
                    <w:rPr>
                      <w:rFonts w:ascii="細明體" w:eastAsia="細明體" w:hAnsi="細明體" w:cs="細明體" w:hint="eastAsia"/>
                      <w:kern w:val="0"/>
                      <w:szCs w:val="24"/>
                    </w:rPr>
                    <w:t xml:space="preserve">│          │         </w:t>
                  </w:r>
                  <w:proofErr w:type="gramEnd"/>
                  <w:r w:rsidRPr="00AF0321">
                    <w:rPr>
                      <w:rFonts w:ascii="細明體" w:eastAsia="細明體" w:hAnsi="細明體" w:cs="細明體" w:hint="eastAsia"/>
                      <w:kern w:val="0"/>
                      <w:szCs w:val="24"/>
                    </w:rPr>
                    <w:t xml:space="preserve"> │          │            │證4     │</w:t>
                  </w:r>
                </w:p>
                <w:p w14:paraId="5B189989"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proofErr w:type="gramStart"/>
                  <w:r w:rsidRPr="00AF0321">
                    <w:rPr>
                      <w:rFonts w:ascii="細明體" w:eastAsia="細明體" w:hAnsi="細明體" w:cs="細明體" w:hint="eastAsia"/>
                      <w:kern w:val="0"/>
                      <w:szCs w:val="24"/>
                    </w:rPr>
                    <w:t>└</w:t>
                  </w:r>
                  <w:proofErr w:type="gramEnd"/>
                  <w:r w:rsidRPr="00AF0321">
                    <w:rPr>
                      <w:rFonts w:ascii="細明體" w:eastAsia="細明體" w:hAnsi="細明體" w:cs="細明體" w:hint="eastAsia"/>
                      <w:kern w:val="0"/>
                      <w:szCs w:val="24"/>
                    </w:rPr>
                    <w:t>──┴─────┴─────┴─────┴──────┴────┘</w:t>
                  </w:r>
                </w:p>
                <w:p w14:paraId="59C70FDC" w14:textId="77777777" w:rsidR="00AF0321" w:rsidRPr="00AF0321" w:rsidRDefault="00AF0321" w:rsidP="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細明體" w:eastAsia="細明體" w:hAnsi="細明體" w:cs="細明體"/>
                      <w:kern w:val="0"/>
                      <w:szCs w:val="24"/>
                    </w:rPr>
                  </w:pPr>
                  <w:r w:rsidRPr="00AF0321">
                    <w:rPr>
                      <w:rFonts w:ascii="細明體" w:eastAsia="細明體" w:hAnsi="細明體" w:cs="細明體" w:hint="eastAsia"/>
                      <w:kern w:val="0"/>
                      <w:szCs w:val="24"/>
                    </w:rPr>
                    <w:t>附記：</w:t>
                  </w:r>
                </w:p>
              </w:tc>
            </w:tr>
          </w:tbl>
          <w:p w14:paraId="6C32BE82" w14:textId="77777777" w:rsidR="00AF0321" w:rsidRPr="00AF0321" w:rsidRDefault="00AF0321" w:rsidP="00AF0321">
            <w:pPr>
              <w:widowControl/>
              <w:rPr>
                <w:rFonts w:ascii="Times New Roman" w:eastAsia="新細明體" w:hAnsi="Times New Roman" w:cs="Times New Roman"/>
                <w:kern w:val="0"/>
                <w:szCs w:val="24"/>
              </w:rPr>
            </w:pPr>
          </w:p>
        </w:tc>
      </w:tr>
    </w:tbl>
    <w:p w14:paraId="7437EB7B" w14:textId="77777777" w:rsidR="00255144" w:rsidRPr="001960D2" w:rsidRDefault="00255144"/>
    <w:sectPr w:rsidR="00255144" w:rsidRPr="001960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C941" w14:textId="77777777" w:rsidR="00D47989" w:rsidRDefault="00D47989" w:rsidP="00A343CA">
      <w:r>
        <w:separator/>
      </w:r>
    </w:p>
  </w:endnote>
  <w:endnote w:type="continuationSeparator" w:id="0">
    <w:p w14:paraId="6EF98FDD" w14:textId="77777777" w:rsidR="00D47989" w:rsidRDefault="00D47989" w:rsidP="00A3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1C6D8" w14:textId="77777777" w:rsidR="00D47989" w:rsidRDefault="00D47989" w:rsidP="00A343CA">
      <w:r>
        <w:separator/>
      </w:r>
    </w:p>
  </w:footnote>
  <w:footnote w:type="continuationSeparator" w:id="0">
    <w:p w14:paraId="7C461B5D" w14:textId="77777777" w:rsidR="00D47989" w:rsidRDefault="00D47989" w:rsidP="00A3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D2"/>
    <w:rsid w:val="001060A7"/>
    <w:rsid w:val="001960D2"/>
    <w:rsid w:val="001B3E16"/>
    <w:rsid w:val="00255144"/>
    <w:rsid w:val="00294688"/>
    <w:rsid w:val="007A71D6"/>
    <w:rsid w:val="008D0AD0"/>
    <w:rsid w:val="00A343CA"/>
    <w:rsid w:val="00AF0321"/>
    <w:rsid w:val="00C1046E"/>
    <w:rsid w:val="00D019CA"/>
    <w:rsid w:val="00D47989"/>
    <w:rsid w:val="00F97A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496F1"/>
  <w15:chartTrackingRefBased/>
  <w15:docId w15:val="{1A304499-0BF3-4B40-AA31-74511DD5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960D2"/>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1960D2"/>
  </w:style>
  <w:style w:type="character" w:customStyle="1" w:styleId="eop">
    <w:name w:val="eop"/>
    <w:basedOn w:val="a0"/>
    <w:rsid w:val="001960D2"/>
  </w:style>
  <w:style w:type="paragraph" w:styleId="a3">
    <w:name w:val="header"/>
    <w:basedOn w:val="a"/>
    <w:link w:val="a4"/>
    <w:uiPriority w:val="99"/>
    <w:unhideWhenUsed/>
    <w:rsid w:val="00A343CA"/>
    <w:pPr>
      <w:tabs>
        <w:tab w:val="center" w:pos="4153"/>
        <w:tab w:val="right" w:pos="8306"/>
      </w:tabs>
      <w:snapToGrid w:val="0"/>
    </w:pPr>
    <w:rPr>
      <w:sz w:val="20"/>
      <w:szCs w:val="20"/>
    </w:rPr>
  </w:style>
  <w:style w:type="character" w:customStyle="1" w:styleId="a4">
    <w:name w:val="頁首 字元"/>
    <w:basedOn w:val="a0"/>
    <w:link w:val="a3"/>
    <w:uiPriority w:val="99"/>
    <w:rsid w:val="00A343CA"/>
    <w:rPr>
      <w:sz w:val="20"/>
      <w:szCs w:val="20"/>
    </w:rPr>
  </w:style>
  <w:style w:type="paragraph" w:styleId="a5">
    <w:name w:val="footer"/>
    <w:basedOn w:val="a"/>
    <w:link w:val="a6"/>
    <w:uiPriority w:val="99"/>
    <w:unhideWhenUsed/>
    <w:rsid w:val="00A343CA"/>
    <w:pPr>
      <w:tabs>
        <w:tab w:val="center" w:pos="4153"/>
        <w:tab w:val="right" w:pos="8306"/>
      </w:tabs>
      <w:snapToGrid w:val="0"/>
    </w:pPr>
    <w:rPr>
      <w:sz w:val="20"/>
      <w:szCs w:val="20"/>
    </w:rPr>
  </w:style>
  <w:style w:type="character" w:customStyle="1" w:styleId="a6">
    <w:name w:val="頁尾 字元"/>
    <w:basedOn w:val="a0"/>
    <w:link w:val="a5"/>
    <w:uiPriority w:val="99"/>
    <w:rsid w:val="00A343CA"/>
    <w:rPr>
      <w:sz w:val="20"/>
      <w:szCs w:val="20"/>
    </w:rPr>
  </w:style>
  <w:style w:type="paragraph" w:styleId="HTML">
    <w:name w:val="HTML Preformatted"/>
    <w:basedOn w:val="a"/>
    <w:link w:val="HTML0"/>
    <w:uiPriority w:val="99"/>
    <w:semiHidden/>
    <w:unhideWhenUsed/>
    <w:rsid w:val="00AF0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F032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69597">
      <w:bodyDiv w:val="1"/>
      <w:marLeft w:val="0"/>
      <w:marRight w:val="0"/>
      <w:marTop w:val="0"/>
      <w:marBottom w:val="0"/>
      <w:divBdr>
        <w:top w:val="none" w:sz="0" w:space="0" w:color="auto"/>
        <w:left w:val="none" w:sz="0" w:space="0" w:color="auto"/>
        <w:bottom w:val="none" w:sz="0" w:space="0" w:color="auto"/>
        <w:right w:val="none" w:sz="0" w:space="0" w:color="auto"/>
      </w:divBdr>
    </w:div>
    <w:div w:id="1544439105">
      <w:bodyDiv w:val="1"/>
      <w:marLeft w:val="0"/>
      <w:marRight w:val="0"/>
      <w:marTop w:val="0"/>
      <w:marBottom w:val="0"/>
      <w:divBdr>
        <w:top w:val="none" w:sz="0" w:space="0" w:color="auto"/>
        <w:left w:val="none" w:sz="0" w:space="0" w:color="auto"/>
        <w:bottom w:val="none" w:sz="0" w:space="0" w:color="auto"/>
        <w:right w:val="none" w:sz="0" w:space="0" w:color="auto"/>
      </w:divBdr>
      <w:divsChild>
        <w:div w:id="1240484171">
          <w:marLeft w:val="0"/>
          <w:marRight w:val="0"/>
          <w:marTop w:val="0"/>
          <w:marBottom w:val="0"/>
          <w:divBdr>
            <w:top w:val="none" w:sz="0" w:space="0" w:color="auto"/>
            <w:left w:val="none" w:sz="0" w:space="0" w:color="auto"/>
            <w:bottom w:val="none" w:sz="0" w:space="0" w:color="auto"/>
            <w:right w:val="none" w:sz="0" w:space="0" w:color="auto"/>
          </w:divBdr>
        </w:div>
        <w:div w:id="1410885539">
          <w:marLeft w:val="0"/>
          <w:marRight w:val="0"/>
          <w:marTop w:val="0"/>
          <w:marBottom w:val="0"/>
          <w:divBdr>
            <w:top w:val="none" w:sz="0" w:space="0" w:color="auto"/>
            <w:left w:val="none" w:sz="0" w:space="0" w:color="auto"/>
            <w:bottom w:val="none" w:sz="0" w:space="0" w:color="auto"/>
            <w:right w:val="none" w:sz="0" w:space="0" w:color="auto"/>
          </w:divBdr>
        </w:div>
        <w:div w:id="2032997973">
          <w:marLeft w:val="0"/>
          <w:marRight w:val="0"/>
          <w:marTop w:val="0"/>
          <w:marBottom w:val="0"/>
          <w:divBdr>
            <w:top w:val="none" w:sz="0" w:space="0" w:color="auto"/>
            <w:left w:val="none" w:sz="0" w:space="0" w:color="auto"/>
            <w:bottom w:val="none" w:sz="0" w:space="0" w:color="auto"/>
            <w:right w:val="none" w:sz="0" w:space="0" w:color="auto"/>
          </w:divBdr>
        </w:div>
        <w:div w:id="1406608756">
          <w:marLeft w:val="0"/>
          <w:marRight w:val="0"/>
          <w:marTop w:val="0"/>
          <w:marBottom w:val="0"/>
          <w:divBdr>
            <w:top w:val="none" w:sz="0" w:space="0" w:color="auto"/>
            <w:left w:val="none" w:sz="0" w:space="0" w:color="auto"/>
            <w:bottom w:val="none" w:sz="0" w:space="0" w:color="auto"/>
            <w:right w:val="none" w:sz="0" w:space="0" w:color="auto"/>
          </w:divBdr>
        </w:div>
        <w:div w:id="1573469770">
          <w:marLeft w:val="0"/>
          <w:marRight w:val="0"/>
          <w:marTop w:val="0"/>
          <w:marBottom w:val="0"/>
          <w:divBdr>
            <w:top w:val="none" w:sz="0" w:space="0" w:color="auto"/>
            <w:left w:val="none" w:sz="0" w:space="0" w:color="auto"/>
            <w:bottom w:val="none" w:sz="0" w:space="0" w:color="auto"/>
            <w:right w:val="none" w:sz="0" w:space="0" w:color="auto"/>
          </w:divBdr>
        </w:div>
        <w:div w:id="1182235356">
          <w:marLeft w:val="0"/>
          <w:marRight w:val="0"/>
          <w:marTop w:val="0"/>
          <w:marBottom w:val="0"/>
          <w:divBdr>
            <w:top w:val="none" w:sz="0" w:space="0" w:color="auto"/>
            <w:left w:val="none" w:sz="0" w:space="0" w:color="auto"/>
            <w:bottom w:val="none" w:sz="0" w:space="0" w:color="auto"/>
            <w:right w:val="none" w:sz="0" w:space="0" w:color="auto"/>
          </w:divBdr>
        </w:div>
        <w:div w:id="2095859970">
          <w:marLeft w:val="0"/>
          <w:marRight w:val="0"/>
          <w:marTop w:val="0"/>
          <w:marBottom w:val="0"/>
          <w:divBdr>
            <w:top w:val="none" w:sz="0" w:space="0" w:color="auto"/>
            <w:left w:val="none" w:sz="0" w:space="0" w:color="auto"/>
            <w:bottom w:val="none" w:sz="0" w:space="0" w:color="auto"/>
            <w:right w:val="none" w:sz="0" w:space="0" w:color="auto"/>
          </w:divBdr>
        </w:div>
        <w:div w:id="196426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吳弘鵬律師事務所板橋所</dc:creator>
  <cp:keywords/>
  <dc:description/>
  <cp:lastModifiedBy>板橋所 吳弘鵬律師事務所</cp:lastModifiedBy>
  <cp:revision>4</cp:revision>
  <dcterms:created xsi:type="dcterms:W3CDTF">2018-04-09T10:40:00Z</dcterms:created>
  <dcterms:modified xsi:type="dcterms:W3CDTF">2018-05-07T08:29:00Z</dcterms:modified>
</cp:coreProperties>
</file>