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899F" w14:textId="77777777" w:rsidR="00A01CF4" w:rsidRPr="00A01CF4" w:rsidRDefault="00A01CF4" w:rsidP="00A01CF4">
      <w:pPr>
        <w:widowControl/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106,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,1120</w:t>
      </w:r>
    </w:p>
    <w:p w14:paraId="4C3875BF" w14:textId="77777777" w:rsidR="00A01CF4" w:rsidRPr="00A01CF4" w:rsidRDefault="00A01CF4" w:rsidP="00A01CF4">
      <w:pPr>
        <w:widowControl/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107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01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31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14:paraId="2D0A0A30" w14:textId="77777777" w:rsidR="00A01CF4" w:rsidRPr="00A01CF4" w:rsidRDefault="00A01CF4" w:rsidP="00A01CF4">
      <w:pPr>
        <w:widowControl/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【裁判案由】偽造文書等</w:t>
      </w:r>
    </w:p>
    <w:p w14:paraId="75359931" w14:textId="77777777" w:rsidR="00A01CF4" w:rsidRPr="00A01CF4" w:rsidRDefault="00A01CF4" w:rsidP="00A01CF4">
      <w:pPr>
        <w:widowControl/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14:paraId="2442F12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臺灣高等法院刑事判決　　　　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年度上訴字第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1120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</w:t>
      </w:r>
    </w:p>
    <w:p w14:paraId="37292A1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上　訴　人　</w:t>
      </w:r>
    </w:p>
    <w:p w14:paraId="413FDF6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即　被　告　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</w:p>
    <w:p w14:paraId="4A69B38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選任辯護人　吳弘鵬律師</w:t>
      </w:r>
    </w:p>
    <w:p w14:paraId="541A193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劉晏廷律師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</w:p>
    <w:p w14:paraId="0846298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上列上訴人因偽造文書等案件，不服臺灣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北地方法院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</w:p>
    <w:p w14:paraId="06B3CBA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訴字第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293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，中華民國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日所為之第一審判決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起訴</w:t>
      </w:r>
    </w:p>
    <w:p w14:paraId="3A98949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案號：臺灣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北地方法院檢察署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104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偵續字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號，及移送</w:t>
      </w:r>
    </w:p>
    <w:p w14:paraId="0A8862C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案審理案號：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8986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，提起上訴，本院判決</w:t>
      </w:r>
    </w:p>
    <w:p w14:paraId="2D425FE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如下：</w:t>
      </w:r>
    </w:p>
    <w:p w14:paraId="66662B8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文</w:t>
      </w:r>
    </w:p>
    <w:p w14:paraId="78A101F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原判決撤銷。</w:t>
      </w:r>
    </w:p>
    <w:p w14:paraId="53D4F00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犯行使偽造私文書罪，處有期徒刑伍月，如易科罰金，以</w:t>
      </w:r>
    </w:p>
    <w:p w14:paraId="2B08A56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新臺幣壹仟元折算壹日。緩刑貳年。</w:t>
      </w:r>
    </w:p>
    <w:p w14:paraId="05BDC24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　實　　　　　　　　　　　　　　　　　　　　　　　　　　　　　　　　</w:t>
      </w:r>
    </w:p>
    <w:p w14:paraId="5BD3B6B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一、緣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等五人之父親</w:t>
      </w:r>
    </w:p>
    <w:p w14:paraId="6414C9B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於民國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日死亡，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名下之所有財產由</w:t>
      </w:r>
    </w:p>
    <w:p w14:paraId="0C8C5A4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等五人共同繼承</w:t>
      </w:r>
    </w:p>
    <w:p w14:paraId="7F6F86D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。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明知其父親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死亡後，權利能力已經消滅，斯</w:t>
      </w:r>
    </w:p>
    <w:p w14:paraId="7493EEE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時起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已無從授權任何人提領其於銀行內之存款、辦理</w:t>
      </w:r>
    </w:p>
    <w:p w14:paraId="6A40A17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定期存款解約事宜，竟因獨自為辦理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之後事，並管理</w:t>
      </w:r>
    </w:p>
    <w:p w14:paraId="4C7FC0E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遺產事宜，基於行使偽造私文書之犯意：</w:t>
      </w:r>
    </w:p>
    <w:p w14:paraId="5C173F5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（一）利用其保管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所有、中華郵政股份有限公司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下稱郵</w:t>
      </w:r>
    </w:p>
    <w:p w14:paraId="02E6EBD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帳號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00000000000000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號存摺、印章之機會，接續於附</w:t>
      </w:r>
    </w:p>
    <w:p w14:paraId="6FF35AA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所示之提款日期，持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上揭郵局帳戶存摺、印章</w:t>
      </w:r>
    </w:p>
    <w:p w14:paraId="65E9523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，前往如附表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所示之各該郵局，冒用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之名義，在</w:t>
      </w:r>
    </w:p>
    <w:p w14:paraId="43041CD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空白之郵政存簿儲金提款單填寫如附表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提款日期欄所示</w:t>
      </w:r>
    </w:p>
    <w:p w14:paraId="0FD4210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日期、提款金額欄所示金額，及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之上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郵局帳戶帳</w:t>
      </w:r>
    </w:p>
    <w:p w14:paraId="5804D69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號等事項，並盜蓋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之印章於各該提款單之存戶印鑑</w:t>
      </w:r>
    </w:p>
    <w:p w14:paraId="4CA9947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欄內，表示係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同意或授權自上開郵局帳戶內提領如</w:t>
      </w:r>
    </w:p>
    <w:p w14:paraId="20B217E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提款金額欄所示金額之意思，偽造以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名義出</w:t>
      </w:r>
    </w:p>
    <w:p w14:paraId="6B4C2EB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具之郵政存簿儲金提款單之私文書，連同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上揭郵局</w:t>
      </w:r>
    </w:p>
    <w:p w14:paraId="64A82F7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帳戶存款存摺交付予不知情之各該郵局承辦人員而行使之</w:t>
      </w:r>
    </w:p>
    <w:p w14:paraId="2331C91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，致使各該郵局承辦人員據以辦理自上開郵局帳戶提領如</w:t>
      </w:r>
    </w:p>
    <w:p w14:paraId="47FD320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所示金額之手續，且如數交付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共計提領新</w:t>
      </w:r>
    </w:p>
    <w:p w14:paraId="577618B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臺幣〈下同〉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9081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，均足以生損害於郵局對於帳</w:t>
      </w:r>
    </w:p>
    <w:p w14:paraId="689F890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戶管理之正確性及其他繼承人。</w:t>
      </w:r>
    </w:p>
    <w:p w14:paraId="4B58121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（二）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於上揭期間內之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承前行使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偽造私文</w:t>
      </w:r>
    </w:p>
    <w:p w14:paraId="0CBA68E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書之犯意，前往國泰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華商業銀行（下稱國泰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華銀行）</w:t>
      </w:r>
    </w:p>
    <w:p w14:paraId="66562A8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東門分行、彰化商業銀行（下稱彰化銀行）東門分行，佯</w:t>
      </w:r>
    </w:p>
    <w:p w14:paraId="12AA25A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之名義，盜蓋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之印章於如附表二所示文件</w:t>
      </w:r>
    </w:p>
    <w:p w14:paraId="247362B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上之欄位內，而偽造表示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同意或授權辦理如附表二</w:t>
      </w:r>
    </w:p>
    <w:p w14:paraId="799FDC2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所示定期存款解約意思表示之各該私文書，持以交付不知</w:t>
      </w:r>
    </w:p>
    <w:p w14:paraId="04CDA8C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情之各該銀行承辦人員而行使之，並將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生前如附表</w:t>
      </w:r>
    </w:p>
    <w:p w14:paraId="60D171D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二所示定期存款帳戶結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清銷戶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，且將如附表二所示之存款</w:t>
      </w:r>
    </w:p>
    <w:p w14:paraId="5E09869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金額分別匯入如附表二「匯入帳戶」欄所示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所有之</w:t>
      </w:r>
    </w:p>
    <w:p w14:paraId="2E7C68B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金融帳戶內，均足以生損害於郵局、國泰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華銀行及彰化</w:t>
      </w:r>
    </w:p>
    <w:p w14:paraId="75CA91A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銀行等金融機構對於帳戶管理之正確性及其他繼承人。</w:t>
      </w:r>
    </w:p>
    <w:p w14:paraId="77432EC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二、案經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訴由臺灣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北地方法</w:t>
      </w:r>
    </w:p>
    <w:p w14:paraId="67656FA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院檢察署檢察官偵查後起訴及移送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案審理。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</w:p>
    <w:p w14:paraId="3979A69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理　由　　　　　　　　　　　　　　　　　　　　　　　　　　　　　　　　</w:t>
      </w:r>
    </w:p>
    <w:p w14:paraId="0AF90D4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甲、有罪部分</w:t>
      </w:r>
    </w:p>
    <w:p w14:paraId="0F7E500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壹、程序之證據能力部分</w:t>
      </w:r>
    </w:p>
    <w:p w14:paraId="7BD0049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一、按被告以外之人於審判外之言詞或書面陳述，除法律有規定</w:t>
      </w:r>
    </w:p>
    <w:p w14:paraId="764CE09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者外，不得作為證據。又被告以外之人於審判外之陳述，雖</w:t>
      </w:r>
    </w:p>
    <w:p w14:paraId="7E518CB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不符合同法第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之規定，但經當事人於</w:t>
      </w:r>
    </w:p>
    <w:p w14:paraId="19907D2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審判程序同意作為證據，法院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審酌該言詞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陳述或書面陳述作</w:t>
      </w:r>
    </w:p>
    <w:p w14:paraId="571D58C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成時之情況，認為適當者，亦得為證據；當事人、代理人或</w:t>
      </w:r>
    </w:p>
    <w:p w14:paraId="1BE43C9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辯護人於法院調查證據時，知有第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項不得為證據之</w:t>
      </w:r>
    </w:p>
    <w:p w14:paraId="1DF616D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情形，而未於言詞辯論終結前聲明異議者，視為有前項之同</w:t>
      </w:r>
    </w:p>
    <w:p w14:paraId="04D7451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意。刑事訴訟法第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項及第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分別定有明文。</w:t>
      </w:r>
    </w:p>
    <w:p w14:paraId="51818CE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本件檢察官、上訴人即被告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及其選任辯護人，於言詞</w:t>
      </w:r>
    </w:p>
    <w:p w14:paraId="7207005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辯論終結前，就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本件卷內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被告以外之人於審判外之陳述，於</w:t>
      </w:r>
    </w:p>
    <w:p w14:paraId="11A5BB1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本院審理時均表示不爭執，且同意作為證據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見本院卷第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84</w:t>
      </w:r>
    </w:p>
    <w:p w14:paraId="1E0729F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，經本院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審酌該等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證據之作成情況，核無違法取證或其</w:t>
      </w:r>
    </w:p>
    <w:p w14:paraId="13E19C9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他瑕疵，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認均適為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本案認定事實之依據，依刑事訴訟法第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</w:t>
      </w:r>
    </w:p>
    <w:p w14:paraId="5140CE4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規定，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均有證據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能力。</w:t>
      </w:r>
    </w:p>
    <w:p w14:paraId="3E3664F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二、又本件認定事實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引用之卷內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其餘非供述證據（詳後述），並</w:t>
      </w:r>
    </w:p>
    <w:p w14:paraId="47CB41A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無證據證明係公務員違背法定程序取得，依同法第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</w:t>
      </w:r>
    </w:p>
    <w:p w14:paraId="5BA25DD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規定反面解釋，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均有證據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能力。</w:t>
      </w:r>
    </w:p>
    <w:p w14:paraId="7EF5CC9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貳、實體部分</w:t>
      </w:r>
    </w:p>
    <w:p w14:paraId="36B71A3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一、認定事實所憑之證據及理由：</w:t>
      </w:r>
    </w:p>
    <w:p w14:paraId="2974B98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訊據被告於本院審理時坦承有於如附表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所示提款日期，前</w:t>
      </w:r>
    </w:p>
    <w:p w14:paraId="7DFDF67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往如附表一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所示各該郵局，冒用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</w:p>
    <w:p w14:paraId="12E5E4B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之印章於郵政存簿儲金提款單上，而自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之上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郵局帳</w:t>
      </w:r>
    </w:p>
    <w:p w14:paraId="1884091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戶內提領如附表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所示款項，且於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日，前往國泰</w:t>
      </w:r>
    </w:p>
    <w:p w14:paraId="1C5D6B3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華銀行東門分行及彰化銀行東門分行，以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之名義、</w:t>
      </w:r>
    </w:p>
    <w:p w14:paraId="46E69E6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盜蓋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之印章於如附表二所示之定期儲蓄存款存單、定</w:t>
      </w:r>
    </w:p>
    <w:p w14:paraId="1857C09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期性存款解約申請書上，辦理如附表二所示定期存款解約事</w:t>
      </w:r>
    </w:p>
    <w:p w14:paraId="79834AC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宜，僅稱：我現在知道法律規定後我承認我有偽造文書，我</w:t>
      </w:r>
    </w:p>
    <w:p w14:paraId="3CD86E7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是要幫我父親辦理後事及繳納遺產稅才會這麼做，父親生前</w:t>
      </w:r>
    </w:p>
    <w:p w14:paraId="561196B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是我在照顧，他把所有薪水及退休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俸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的存摺、密碼、印章都</w:t>
      </w:r>
    </w:p>
    <w:p w14:paraId="7BD047D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交給我，叫我辦理所有的事情，連後事全都有交代，我的弟</w:t>
      </w:r>
    </w:p>
    <w:p w14:paraId="00600C8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弟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妹妹們對父親的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後事均未處理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，我因為不清楚人死後權利</w:t>
      </w:r>
    </w:p>
    <w:p w14:paraId="7FCC297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義務終止，不能再提領等法律規定，才會這麼做等語。本院</w:t>
      </w:r>
    </w:p>
    <w:p w14:paraId="565ED4E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依下列證據認被告之自白與事實相符：</w:t>
      </w:r>
    </w:p>
    <w:p w14:paraId="0F1B808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（一）經查，被告於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亡故後，先後在如附表一所示時、地</w:t>
      </w:r>
    </w:p>
    <w:p w14:paraId="2D1DD11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之印章於郵政存簿儲金提</w:t>
      </w:r>
    </w:p>
    <w:p w14:paraId="6BEB65B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款單上，並持該等提款單連同上揭郵局帳戶存摺臨櫃提領</w:t>
      </w:r>
    </w:p>
    <w:p w14:paraId="40A9780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所示金額之款項，且於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日，前往國泰</w:t>
      </w:r>
    </w:p>
    <w:p w14:paraId="406E123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華銀行東門分行、彰化銀行東門分行，以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</w:t>
      </w:r>
    </w:p>
    <w:p w14:paraId="59BC820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之印章於如附表二所示文件上，據以辦理如</w:t>
      </w:r>
    </w:p>
    <w:p w14:paraId="2FD4D7B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附表二所示定期存款帳戶結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清銷戶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之事宜，復指示各該銀</w:t>
      </w:r>
    </w:p>
    <w:p w14:paraId="1363DEB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行承辦人員，將各該定期存款帳戶內如附表二所示存款分</w:t>
      </w:r>
    </w:p>
    <w:p w14:paraId="796419D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別匯入如附表二「匯入帳戶」欄所示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所有之帳戶內</w:t>
      </w:r>
    </w:p>
    <w:p w14:paraId="104188D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等情，為被告所是認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年度他字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11764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下</w:t>
      </w:r>
    </w:p>
    <w:p w14:paraId="3D2B20E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稱他字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11764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】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139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頁反面，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104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偵續字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</w:t>
      </w:r>
    </w:p>
    <w:p w14:paraId="3A9B243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【下稱偵續字卷】第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14:paraId="6CC98FC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頁反面，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年度他字第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6653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【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下稱他字第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6653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</w:t>
      </w:r>
    </w:p>
    <w:p w14:paraId="0B9D7C7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卷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】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頁，原審卷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103</w:t>
      </w:r>
    </w:p>
    <w:p w14:paraId="33BBC8E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頁反面，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本院卷第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，復有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之相驗</w:t>
      </w:r>
    </w:p>
    <w:p w14:paraId="4617153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屍體證明書、郵政存簿儲金提款單、上開郵局帳戶之客戶</w:t>
      </w:r>
    </w:p>
    <w:p w14:paraId="7E94D96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資料及歷史交易清單、國泰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華商業銀行東門分行之台幣</w:t>
      </w:r>
    </w:p>
    <w:p w14:paraId="2F64639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存放款歸戶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查詢資料、帳戶詳細資料、存款餘額證明書、</w:t>
      </w:r>
    </w:p>
    <w:p w14:paraId="394E3DC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客戶帳號查詢、整存整付定期儲蓄存款存單、定期性存款</w:t>
      </w:r>
    </w:p>
    <w:p w14:paraId="09A5AB0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銷戶憑證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、內部憑證、匯出匯款憑證、彰化銀行帳戶存摺</w:t>
      </w:r>
    </w:p>
    <w:p w14:paraId="339FF9C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存款帳號資料及交易明細查詢、綜合存款項下定期性存款</w:t>
      </w:r>
    </w:p>
    <w:p w14:paraId="1B3EEC6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解約申請書、定存中途解約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取息憑條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件附卷可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憑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見他</w:t>
      </w:r>
    </w:p>
    <w:p w14:paraId="5800682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字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6653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</w:t>
      </w:r>
    </w:p>
    <w:p w14:paraId="22A8DBF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偵續字卷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頁，</w:t>
      </w:r>
    </w:p>
    <w:p w14:paraId="430A675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原審卷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，此部分之</w:t>
      </w:r>
    </w:p>
    <w:p w14:paraId="012C718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事實，已堪認定。</w:t>
      </w:r>
    </w:p>
    <w:p w14:paraId="210CA6A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（二）按人之權利能力，始於出生，終於死亡，民法第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條定有</w:t>
      </w:r>
    </w:p>
    <w:p w14:paraId="7D62479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明文。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是縱原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經他人生前授予代理權以處理事務，但該本</w:t>
      </w:r>
    </w:p>
    <w:p w14:paraId="3E62031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人一旦死亡，人格權利即消滅，其權利能力立即喪失，已</w:t>
      </w:r>
    </w:p>
    <w:p w14:paraId="511CD89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無授權或同意別人代理之可言，除法律有特別規定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如民</w:t>
      </w:r>
    </w:p>
    <w:p w14:paraId="5AAD761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事訴訟法第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者外，原代理權當然歸於消滅，倘仍以</w:t>
      </w:r>
    </w:p>
    <w:p w14:paraId="4B981F6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本人名義制作文書，自屬無權制作之偽造行為，若足以生</w:t>
      </w:r>
    </w:p>
    <w:p w14:paraId="25F9A47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損害於公眾或他人，即難辭偽造文書罪責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最高法院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100</w:t>
      </w:r>
    </w:p>
    <w:p w14:paraId="752707E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年度台上字第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4538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100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4704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號判決同此</w:t>
      </w:r>
    </w:p>
    <w:p w14:paraId="7566016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意旨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。次按雖然原經他人生前授給代理權以處理事務，</w:t>
      </w:r>
    </w:p>
    <w:p w14:paraId="654FBA6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他人一旦死亡，權利已無，則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何來權利能繼續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享受、授與</w:t>
      </w:r>
    </w:p>
    <w:p w14:paraId="3EAE1AD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，原代理權自然歸於消滅，若竟仍以該他人名義行文，當</w:t>
      </w:r>
    </w:p>
    <w:p w14:paraId="384890C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屬無權而偽造文書行使，因有令人誤認該他人尚存於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</w:t>
      </w:r>
    </w:p>
    <w:p w14:paraId="52E6367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可能，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自已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發生抽象之危害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最高法院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100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</w:t>
      </w:r>
    </w:p>
    <w:p w14:paraId="64C48B2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477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號刑事判決可資參照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。另按刑法上處罰行使偽造私</w:t>
      </w:r>
    </w:p>
    <w:p w14:paraId="631C71F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文書之主旨，重在保護文書之公共信用，故所偽造之文書</w:t>
      </w:r>
    </w:p>
    <w:p w14:paraId="554E415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既足以生損害於他人，其犯罪即應成立，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縱制作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名義人業</w:t>
      </w:r>
    </w:p>
    <w:p w14:paraId="362E850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已死亡，亦無妨於本罪成立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最高法院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</w:t>
      </w:r>
    </w:p>
    <w:p w14:paraId="31B2E54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判例同此意旨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末按刑法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上之偽造文書罪，以足以生損</w:t>
      </w:r>
    </w:p>
    <w:p w14:paraId="3713301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害於公眾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或他人為必要，所謂足以生損害，係指他人有可</w:t>
      </w:r>
    </w:p>
    <w:p w14:paraId="76296F0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受法律保護之利益，因此遭受損害或有遭受損害之虞而言</w:t>
      </w:r>
    </w:p>
    <w:p w14:paraId="2E96072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，不以實際發生損害為必要。刑法第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210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條之偽造私文書</w:t>
      </w:r>
    </w:p>
    <w:p w14:paraId="4C9C933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罪，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祇須所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偽造之私文書有足以生損害於公眾或他人之虞</w:t>
      </w:r>
    </w:p>
    <w:p w14:paraId="2DC8AC7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為已足，至公眾或他人是否因該私文書之偽造而受到實質</w:t>
      </w:r>
    </w:p>
    <w:p w14:paraId="068CA13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損害，則非所問；如未經被繼承人之全體繼承人同意，即</w:t>
      </w:r>
    </w:p>
    <w:p w14:paraId="5C11112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偽以被繼承人名義製作取款憑條，提領被繼承人帳戶內之</w:t>
      </w:r>
    </w:p>
    <w:p w14:paraId="15CC913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存款，其行為自有足以生損害於其餘繼承人之虞，至於其</w:t>
      </w:r>
    </w:p>
    <w:p w14:paraId="63EAADD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所提領之款項是否非被繼承人之遺產及提領之用途為何，</w:t>
      </w:r>
    </w:p>
    <w:p w14:paraId="3D1CBF7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均與其行為是否與刑法第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條行使偽造私文書</w:t>
      </w:r>
    </w:p>
    <w:p w14:paraId="12E928D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罪之犯罪構成要件該當，並不生影響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最高法院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</w:p>
    <w:p w14:paraId="15CFC0C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1165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號判決同此意旨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是縱本人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於生前曾就其</w:t>
      </w:r>
    </w:p>
    <w:p w14:paraId="5E24615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財產授權予他人代理權限，然在本人身故之後，倘以本人</w:t>
      </w:r>
    </w:p>
    <w:p w14:paraId="34B85EB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名義製作文書，仍屬無權製作之偽造文書行為，且若此一</w:t>
      </w:r>
    </w:p>
    <w:p w14:paraId="201761B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偽造文書行為已足以生損害於公眾或他人，自仍應以偽造</w:t>
      </w:r>
    </w:p>
    <w:p w14:paraId="3C0C4FE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文書罪責相繩。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末按行為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人對於構成犯罪之事實，明知並</w:t>
      </w:r>
    </w:p>
    <w:p w14:paraId="3F62CB2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有意使其發生者，為故意，刑法第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項定有明文。</w:t>
      </w:r>
    </w:p>
    <w:p w14:paraId="4C19714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是故意之成立，以對犯罪構成事實有所認識且有實行之意</w:t>
      </w:r>
    </w:p>
    <w:p w14:paraId="071AF11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願為已足，至不法意識並非故意之構成要素，縱違法性認</w:t>
      </w:r>
    </w:p>
    <w:p w14:paraId="2FA0638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識有錯誤，亦應循違法性錯誤之法理解決，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不生阻卻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故意</w:t>
      </w:r>
    </w:p>
    <w:p w14:paraId="3716761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成立之效果。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又除有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正當理由而無法避免者外，不得因不</w:t>
      </w:r>
    </w:p>
    <w:p w14:paraId="73BD914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知法律而免除刑事責任，刑法第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前段定有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明文。所謂</w:t>
      </w:r>
    </w:p>
    <w:p w14:paraId="4A7BDFE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可否避免，應依行為人的社會地位、能力及知識程度等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</w:p>
    <w:p w14:paraId="0D48C1D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切因素考量，判斷行為人是否得以意識到行為之違法，且</w:t>
      </w:r>
    </w:p>
    <w:p w14:paraId="3B40F55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當行為人對自己之行為是否涉及不法有疑慮時，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即負有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查</w:t>
      </w:r>
    </w:p>
    <w:p w14:paraId="46104F0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詢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之義務，不能恣意以不確定之猜測，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擅斷主張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自己之行</w:t>
      </w:r>
    </w:p>
    <w:p w14:paraId="7AB4FCF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為屬無法避免之禁止錯誤，否則倘若一律可主張欠缺不法</w:t>
      </w:r>
    </w:p>
    <w:p w14:paraId="0C594A6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意識而免責，無異鼓勵輕率，亦未符合社會良性之期待。</w:t>
      </w:r>
    </w:p>
    <w:p w14:paraId="58880D9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本案被告行為時為年滿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歲之成年人，其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自承從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歲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起即</w:t>
      </w:r>
    </w:p>
    <w:p w14:paraId="767E07D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任職於郵局迄至退休（見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偵續字卷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108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頁反面），顯已</w:t>
      </w:r>
    </w:p>
    <w:p w14:paraId="5C0070F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具備相當之社會歷練，對於金融儲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匯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業務及相關規範亦應</w:t>
      </w:r>
    </w:p>
    <w:p w14:paraId="17FB93A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知之甚詳，則其對於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死亡後所留遺產屬於全體繼承</w:t>
      </w:r>
    </w:p>
    <w:p w14:paraId="295CE75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人即被告與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等五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人公同</w:t>
      </w:r>
      <w:proofErr w:type="gramEnd"/>
    </w:p>
    <w:p w14:paraId="6C23640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共有，若有使用需要，應得其他繼承人同意或授權，不得</w:t>
      </w:r>
    </w:p>
    <w:p w14:paraId="24C1F4B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再以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之印章辦理上開相關提款轉</w:t>
      </w:r>
    </w:p>
    <w:p w14:paraId="3FD671C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帳事宜等情，自無不知之理，更應知悉若欲處分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</w:t>
      </w:r>
    </w:p>
    <w:p w14:paraId="20D833A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留存款，應依相關金融機構存款繼承作業處理之標準程序</w:t>
      </w:r>
    </w:p>
    <w:p w14:paraId="2141EB9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辦理。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被告為便宜行事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捨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此不為，隱瞞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業已亡故</w:t>
      </w:r>
    </w:p>
    <w:p w14:paraId="78F74DC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之事實，偽造以其名義出具之郵政存簿儲金提款單並持交</w:t>
      </w:r>
    </w:p>
    <w:p w14:paraId="4270A4C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所示各該郵局承辦人員，致使其等陷於錯誤，誤</w:t>
      </w:r>
    </w:p>
    <w:p w14:paraId="766EA1D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信被告係有權提款之人，而交付如附表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所示款項，猶持</w:t>
      </w:r>
    </w:p>
    <w:p w14:paraId="0D43816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前揭偽造之提款單及如附表二文件欄所示之文件據以提領</w:t>
      </w:r>
    </w:p>
    <w:p w14:paraId="71C7632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上揭款項、辦理如附表二所示定期存款帳戶結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清銷戶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事宜</w:t>
      </w:r>
    </w:p>
    <w:p w14:paraId="0933546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足徵被告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主觀上有行使偽造私文書之故意，至為明確，</w:t>
      </w:r>
    </w:p>
    <w:p w14:paraId="113A358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難徒以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其不知法律、欠缺違法性認識為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由卸免其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責。至被</w:t>
      </w:r>
    </w:p>
    <w:p w14:paraId="01257AA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告提領部分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款項縱係供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作支付被繼承人後事相關款項或繳</w:t>
      </w:r>
    </w:p>
    <w:p w14:paraId="15DE378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交遺產稅之用，然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揆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諸前揭說明，其所提領之款項用途為</w:t>
      </w:r>
    </w:p>
    <w:p w14:paraId="0903E82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何，均與其行為是否與刑法第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條行使偽造私</w:t>
      </w:r>
    </w:p>
    <w:p w14:paraId="75ED8CB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文書罪之犯罪構成要件該當，並不生影響。</w:t>
      </w:r>
    </w:p>
    <w:p w14:paraId="353C7D0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（三）綜上所述，本件事證已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臻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明確，被告上開行使偽造私文書</w:t>
      </w:r>
    </w:p>
    <w:p w14:paraId="6C9508F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之犯行堪以認定，應予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依法論科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14:paraId="2C852DD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二、論罪：</w:t>
      </w:r>
    </w:p>
    <w:p w14:paraId="0C3C69C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（一）核被告就如附表一、二所為，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均係犯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210</w:t>
      </w:r>
    </w:p>
    <w:p w14:paraId="04B199A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條之行使偽造私文書罪。被告先後盜用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之印章蓋用</w:t>
      </w:r>
    </w:p>
    <w:p w14:paraId="2C6090A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印文之行為，分別係各該偽造郵政存簿儲金提款單及如附</w:t>
      </w:r>
    </w:p>
    <w:p w14:paraId="0F995F1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表二所示文件等私文書之部分行為，為各該偽造私文書之</w:t>
      </w:r>
    </w:p>
    <w:p w14:paraId="09E1865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行為所吸收，偽造各該私文書後復持以行使，各該偽造私</w:t>
      </w:r>
    </w:p>
    <w:p w14:paraId="2BEC808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文書之低度行為，為各行使之高度行為所吸收，皆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另論</w:t>
      </w:r>
    </w:p>
    <w:p w14:paraId="2B0C176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罪。又移送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辦意旨所載被告行使偽造私文書部分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即事</w:t>
      </w:r>
    </w:p>
    <w:p w14:paraId="09EAD27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之（二）部分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，與本件經起訴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並成罪部分（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即事實</w:t>
      </w:r>
    </w:p>
    <w:p w14:paraId="1099D9D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之（一）部分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之犯罪事實有實質上一罪之關係，本院</w:t>
      </w:r>
    </w:p>
    <w:p w14:paraId="7947753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亦得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同審理，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附此敘明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14:paraId="45694DF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（二）被告接續於密接之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時間內盜蓋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印章於郵政存簿儲金</w:t>
      </w:r>
    </w:p>
    <w:p w14:paraId="73E2095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提款單、整存整付定期儲蓄存款存單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背面、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綜合存款項下</w:t>
      </w:r>
    </w:p>
    <w:p w14:paraId="418C9F4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定期性存款解約申請書上，復持以行使，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均係出於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處置楊</w:t>
      </w:r>
    </w:p>
    <w:p w14:paraId="4AC63BE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實傑之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存款帳戶內遺產之同一目的，係基於同一犯意，於</w:t>
      </w:r>
    </w:p>
    <w:p w14:paraId="31F41A9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密切接近時間內接續實行，各行為之獨立性薄弱，在刑法</w:t>
      </w:r>
    </w:p>
    <w:p w14:paraId="7CAC728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評價以視為數個舉動接續施行而評價為一罪較為合理，是</w:t>
      </w:r>
    </w:p>
    <w:p w14:paraId="7EB3CD2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應論以接續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罪。起訴意旨認被告所為如附表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所示之犯</w:t>
      </w:r>
    </w:p>
    <w:p w14:paraId="52D194D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行應予分論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罰，容有誤會。</w:t>
      </w:r>
    </w:p>
    <w:p w14:paraId="4D4840A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三、撤銷原判決之理由：</w:t>
      </w:r>
    </w:p>
    <w:p w14:paraId="67E4BE6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原審認被告所為上開行使偽造私文書罪犯行罪證明確，予以</w:t>
      </w:r>
    </w:p>
    <w:p w14:paraId="4D6A362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論罪科刑，固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非無見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惟查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：就附表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所為部分，無從證明</w:t>
      </w:r>
    </w:p>
    <w:p w14:paraId="7EAD9A1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被告另涉犯詐欺取財罪，應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另為無罪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知（詳如後述），</w:t>
      </w:r>
    </w:p>
    <w:p w14:paraId="64FC54B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原審就此部分亦予論罪科刑，尚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有未洽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。被告上訴意旨否認</w:t>
      </w:r>
    </w:p>
    <w:p w14:paraId="3F4AE8E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犯罪，非全無理由，原判決既有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上開可議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之處，自應由本院</w:t>
      </w:r>
    </w:p>
    <w:p w14:paraId="37D548B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將原判決予以撤銷改判。</w:t>
      </w:r>
    </w:p>
    <w:p w14:paraId="0C52B4A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四、科刑：</w:t>
      </w:r>
    </w:p>
    <w:p w14:paraId="5BE911E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審酌被告明知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業已身故，其遺產屬被告及告訴人</w:t>
      </w:r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B</w:t>
      </w:r>
    </w:p>
    <w:p w14:paraId="1761B83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等繼承人所公同共有，竟擅自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冒用被繼承人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</w:t>
      </w:r>
    </w:p>
    <w:p w14:paraId="1AE41CC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義，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復佯以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之名義，偽造如附表</w:t>
      </w:r>
    </w:p>
    <w:p w14:paraId="3C2FA94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二所示文書，而就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於國泰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華銀行、彰化銀行之定期</w:t>
      </w:r>
    </w:p>
    <w:p w14:paraId="0B7DACC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存款部分辦理解約，損及金融機構管理帳戶之正確性及其他</w:t>
      </w:r>
    </w:p>
    <w:p w14:paraId="6F596F8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繼承人之權益，足見其欠缺法治觀念，所為應予非難；惟念</w:t>
      </w:r>
    </w:p>
    <w:p w14:paraId="5517B0A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及被告前無任何經法院論罪科刑之犯罪前科，有本院被告前</w:t>
      </w:r>
    </w:p>
    <w:p w14:paraId="08E1F72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案紀錄表在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卷可佐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，素行尚佳，另其為前開附表一所示等犯</w:t>
      </w:r>
    </w:p>
    <w:p w14:paraId="5FD2606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行，係為提領支付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之喪葬費用及遺產稅等費用等情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</w:p>
    <w:p w14:paraId="24C8A70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如後所陳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，情節尚非至為嚴重，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參酌被告否認犯行之犯</w:t>
      </w:r>
    </w:p>
    <w:p w14:paraId="40BCBB6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後態度、犯罪目的、手段，暨其於警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詢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中自承智識程度為高</w:t>
      </w:r>
    </w:p>
    <w:p w14:paraId="236EC5B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商畢業、家庭經濟狀況為小康等一切情狀，量處有期徒刑五</w:t>
      </w:r>
    </w:p>
    <w:p w14:paraId="6BA4197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月，並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知易科罰金折算標準，以資懲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儆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14:paraId="1172644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五、緩刑之宣告：</w:t>
      </w:r>
    </w:p>
    <w:p w14:paraId="6C7D63C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被告前未曾受過有期徒刑以上刑之宣告，有本院被告前案紀</w:t>
      </w:r>
    </w:p>
    <w:p w14:paraId="216A031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錄表一份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卷足參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，其係為提領支付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之喪葬費用及遺</w:t>
      </w:r>
    </w:p>
    <w:p w14:paraId="7B065B5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產稅等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費用，而為本件行使偽造私文書之犯行，所提領之款</w:t>
      </w:r>
    </w:p>
    <w:p w14:paraId="3DEB9A8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項難認挪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為己用（詳如後述）。本院認被告所受本件上開刑</w:t>
      </w:r>
    </w:p>
    <w:p w14:paraId="12934F2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之宣告應已知所警惕，當無再犯之虞，所宣告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之刑以暫不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執</w:t>
      </w:r>
    </w:p>
    <w:p w14:paraId="38509AE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行為適當，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依刑法第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款之規定，宣告緩刑二</w:t>
      </w:r>
    </w:p>
    <w:p w14:paraId="0752926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年。</w:t>
      </w:r>
    </w:p>
    <w:p w14:paraId="05C7BCD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六、沒收部分：</w:t>
      </w:r>
    </w:p>
    <w:p w14:paraId="5AA4066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（一）被告於行為後，刑法業於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日修正公布，並自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14:paraId="619775A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日起施行。而按沒收、非拘束人身自由之保安處</w:t>
      </w:r>
    </w:p>
    <w:p w14:paraId="0A88D99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分適用裁判時之法律，修正後刑法第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項定有明文。</w:t>
      </w:r>
    </w:p>
    <w:p w14:paraId="3F10347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此條規定係規範行為後法律變更所生新舊法律比較適用之</w:t>
      </w:r>
    </w:p>
    <w:p w14:paraId="6BBAC04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據法，本身尚無新舊法比較之問題，於新法施行後，應</w:t>
      </w:r>
    </w:p>
    <w:p w14:paraId="766F635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一律適用新法第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項之規定。</w:t>
      </w:r>
    </w:p>
    <w:p w14:paraId="2A4220A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（二）按被告用行使偽造、變造等書類，既已交付於被害人收受</w:t>
      </w:r>
    </w:p>
    <w:p w14:paraId="45EA59E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，則該物非屬被告所有，除偽造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書類上偽造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之印文、署押</w:t>
      </w:r>
    </w:p>
    <w:p w14:paraId="4A87496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，應依刑法第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條予以沒收外，依同法第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規</w:t>
      </w:r>
      <w:proofErr w:type="gramEnd"/>
    </w:p>
    <w:p w14:paraId="431802D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定，即不得再對各該書類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知沒收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最高法院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年台上字</w:t>
      </w:r>
    </w:p>
    <w:p w14:paraId="0B3270D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747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號判例參照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；又盜用他人真印章所蓋之印文，並</w:t>
      </w:r>
    </w:p>
    <w:p w14:paraId="292097F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非偽造印章之印文，不在刑法第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219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條所定必須沒收之列</w:t>
      </w:r>
    </w:p>
    <w:p w14:paraId="6271C13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（最高法院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年台上字第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113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號判例參照）。核，被告於</w:t>
      </w:r>
    </w:p>
    <w:p w14:paraId="410ED59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所示偽造之郵政存簿儲金提款單之存戶印鑑欄內</w:t>
      </w:r>
    </w:p>
    <w:p w14:paraId="7125D86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、及如附表二所示文件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上所盜蓋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之印章所顯示之印</w:t>
      </w:r>
    </w:p>
    <w:p w14:paraId="53ECB91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文，係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真正之印章所蓋，並非偽造之印章印文，業</w:t>
      </w:r>
    </w:p>
    <w:p w14:paraId="3B86A6E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據被告供承在卷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見原審卷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頁、原審卷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頁反</w:t>
      </w:r>
    </w:p>
    <w:p w14:paraId="37BE31E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面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，不在刑法第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219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條必須沒收之列，起訴意旨就此部</w:t>
      </w:r>
    </w:p>
    <w:p w14:paraId="168C5A8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分聲請沒收，容有誤會。又本件被告偽造之郵政存簿儲金</w:t>
      </w:r>
    </w:p>
    <w:p w14:paraId="2179EC6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提款單及如附表二所示私文書既已交付各該金融機構承辦</w:t>
      </w:r>
    </w:p>
    <w:p w14:paraId="5D6FBCF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人員而行使之，自非屬被告之物，亦非違禁物之性質，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</w:p>
    <w:p w14:paraId="22B1C98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不予以沒收，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此說明。</w:t>
      </w:r>
    </w:p>
    <w:p w14:paraId="198DA39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乙、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另為無罪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知及移送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案審理部分</w:t>
      </w:r>
    </w:p>
    <w:p w14:paraId="69CA171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一、公訴意旨另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以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：被告與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</w:t>
      </w:r>
    </w:p>
    <w:p w14:paraId="08E3FC5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五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人均為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之子女。被告明知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之郵局帳號第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</w:t>
      </w:r>
    </w:p>
    <w:p w14:paraId="2D5521B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0000000000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號帳戶內存款，於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過世後，即為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</w:t>
      </w:r>
    </w:p>
    <w:p w14:paraId="35FAA66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遺產，應由其與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等全體繼承人依法繼承，於遺產分割</w:t>
      </w:r>
    </w:p>
    <w:p w14:paraId="6BCF414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前，該遺產為全體繼承人公同共有，未經全體繼承人之同意</w:t>
      </w:r>
    </w:p>
    <w:p w14:paraId="0907CB3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，不得擅自處分，竟意圖為自己不法之所有及行使偽造私文</w:t>
      </w:r>
    </w:p>
    <w:p w14:paraId="0B0B93B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書之犯意，於附表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所示日期，在不詳中華郵政郵局，擅自</w:t>
      </w:r>
    </w:p>
    <w:p w14:paraId="562D7BD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之上開中華郵政存摺及印鑑章，冒用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名義，</w:t>
      </w:r>
    </w:p>
    <w:p w14:paraId="29F4A3B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在該郵局「郵政存簿儲金提款單」簽章處上，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擅自蓋用</w:t>
      </w:r>
      <w:proofErr w:type="gramEnd"/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之印文，偽造用以表示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本人領取存款意思之私文書</w:t>
      </w:r>
    </w:p>
    <w:p w14:paraId="2939C80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，而以此方式施用詐術，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同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之存摺，持向中華郵政</w:t>
      </w:r>
    </w:p>
    <w:p w14:paraId="28BB638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不知情之承辦人員而行使</w:t>
      </w:r>
      <w:bookmarkStart w:id="0" w:name="_GoBack"/>
      <w:bookmarkEnd w:id="0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，因承辦人員不知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已死亡，</w:t>
      </w:r>
    </w:p>
    <w:p w14:paraId="37E5E14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誤以為係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本人授意提領存款而陷於錯誤，而將如附表</w:t>
      </w:r>
    </w:p>
    <w:p w14:paraId="08FF185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所示之金額共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9081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元交付</w:t>
      </w:r>
      <w:r>
        <w:rPr>
          <w:rFonts w:ascii="Helvetica" w:eastAsia="新細明體" w:hAnsi="Helvetica" w:cs="Helvetica"/>
          <w:color w:val="FF0000"/>
          <w:kern w:val="0"/>
          <w:szCs w:val="24"/>
        </w:rPr>
        <w:t>A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，尚另犯修正前刑法第</w:t>
      </w:r>
    </w:p>
    <w:p w14:paraId="3D565F8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339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項之詐欺取財罪嫌等語。</w:t>
      </w:r>
    </w:p>
    <w:p w14:paraId="359BC3A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二、移送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案審理意旨：被告明知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華銀行東門分</w:t>
      </w:r>
    </w:p>
    <w:p w14:paraId="33AD3F4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NK0000000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號，金額為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2300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元整存整付定期儲蓄</w:t>
      </w:r>
    </w:p>
    <w:p w14:paraId="1860377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存款存單，及彰化銀行東門分行編號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0000-00-00000-0-000</w:t>
      </w:r>
    </w:p>
    <w:p w14:paraId="3E3CB96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0000-00-0 0000-0-000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0000-00-00000- 0-000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0000-0</w:t>
      </w:r>
    </w:p>
    <w:p w14:paraId="3AA28BB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0-00000-0- 000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0000-00-00000-0-000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，金額分別為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61</w:t>
      </w:r>
    </w:p>
    <w:p w14:paraId="08D62A9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4587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7212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8784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元及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3059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元定</w:t>
      </w:r>
    </w:p>
    <w:p w14:paraId="1B2CD78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期儲蓄存款單之存款，於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過世後，即為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之遺產</w:t>
      </w:r>
    </w:p>
    <w:p w14:paraId="2254DC0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，應由其與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等全體繼承人依法繼承，於遺產分割前，</w:t>
      </w:r>
    </w:p>
    <w:p w14:paraId="2C8A337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該遺產為全體繼承人公同共有，未經全體繼承人之同意，不</w:t>
      </w:r>
    </w:p>
    <w:p w14:paraId="4CE623A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得擅自處分，竟意圖為自己不法之所有及行使偽造私文書之</w:t>
      </w:r>
    </w:p>
    <w:p w14:paraId="33F3281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犯意，於同年月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日，分別至國泰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華銀行東門分行與彰化</w:t>
      </w:r>
    </w:p>
    <w:p w14:paraId="1256EE4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銀行東門分行，擅自持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之上開二銀行之定期存款印鑑</w:t>
      </w:r>
    </w:p>
    <w:p w14:paraId="2C00CCE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章，冒用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名義，分別在國泰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華銀行上開定存單背面</w:t>
      </w:r>
    </w:p>
    <w:p w14:paraId="35C2687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存戶欄及彰化銀行綜合存款項下定期性存款解約申請書申請</w:t>
      </w:r>
    </w:p>
    <w:p w14:paraId="7E2EFBF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人及存戶欄上，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擅自蓋用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之印文，偽造用以表示楊實</w:t>
      </w:r>
    </w:p>
    <w:p w14:paraId="6B8619C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傑本人解除定期存款意思之私文書，而以此方式施用詐術，</w:t>
      </w:r>
    </w:p>
    <w:p w14:paraId="12981E0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持向國泰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華銀行及彰化銀行不知情之承辦人員而行使，因</w:t>
      </w:r>
    </w:p>
    <w:p w14:paraId="70C566B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承辦人員不知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已死亡，誤以為係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本人授意提領</w:t>
      </w:r>
    </w:p>
    <w:p w14:paraId="600312D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存款而陷於錯誤，而將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上開含利息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4620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元在內共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231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</w:p>
    <w:p w14:paraId="70F776B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7698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元款項交付予被告，足以生損害於國泰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華銀行及彰化</w:t>
      </w:r>
    </w:p>
    <w:p w14:paraId="6092EAF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銀行對於帳戶管理之正確性及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等人。因認被告此部分</w:t>
      </w:r>
    </w:p>
    <w:p w14:paraId="7F4C78C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另涉犯修正前刑法第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339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項詐欺取財罪嫌等語。</w:t>
      </w:r>
    </w:p>
    <w:p w14:paraId="33C1E72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三、經查：</w:t>
      </w:r>
    </w:p>
    <w:p w14:paraId="30CD5EA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（一）上開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公訴意旨部分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─</w:t>
      </w:r>
      <w:proofErr w:type="gramEnd"/>
    </w:p>
    <w:p w14:paraId="51B592F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被告於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亡故後，先後在如附表一所示時、地，以楊</w:t>
      </w:r>
    </w:p>
    <w:p w14:paraId="3DD5286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實傑之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名義，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蓋用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之印章於郵政存簿儲金提款單上</w:t>
      </w:r>
    </w:p>
    <w:p w14:paraId="357C33F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，並持該等提款單連同上揭郵局帳戶存摺臨櫃提領如附表</w:t>
      </w:r>
    </w:p>
    <w:p w14:paraId="78E1585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所示金額之款項共計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9081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元等情，詳如前述，固為</w:t>
      </w:r>
    </w:p>
    <w:p w14:paraId="780655B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事實。然：</w:t>
      </w:r>
    </w:p>
    <w:p w14:paraId="26127D1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１．被告確有於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日提領附表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之現金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7500</w:t>
      </w:r>
    </w:p>
    <w:p w14:paraId="2E556C5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元後當日即支付墓園工程相關費用；於同年月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日支付壽</w:t>
      </w:r>
    </w:p>
    <w:p w14:paraId="1E2B0E8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衣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元、棺木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萬元；復於年月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日支付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治</w:t>
      </w:r>
    </w:p>
    <w:p w14:paraId="74D9AD6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喪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費用（包括鮮花、靈車、扛夫等）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3900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元，共計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24</w:t>
      </w:r>
    </w:p>
    <w:p w14:paraId="5DDE507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萬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5400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元等情，有被告提出之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北富邦銀行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14:paraId="34C29FD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存摺類存款存入存根、三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德善會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天主教三德墓園工程望</w:t>
      </w:r>
    </w:p>
    <w:p w14:paraId="297B633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型報價單、統一發票（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PK00000000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號）、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估</w:t>
      </w:r>
      <w:proofErr w:type="gramEnd"/>
    </w:p>
    <w:p w14:paraId="7D9AC3F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價單、統一發票（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PK00000000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號）等影本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在卷可憑（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見原</w:t>
      </w:r>
    </w:p>
    <w:p w14:paraId="355DE74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審卷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頁正反面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。是被告所稱其所提領上</w:t>
      </w:r>
    </w:p>
    <w:p w14:paraId="6E7D656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開款項，部分係用於支付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之喪葬費用，已非子虛。</w:t>
      </w:r>
    </w:p>
    <w:p w14:paraId="5BA71FF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２．又被告提領上開款項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期間，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另於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日就財政部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</w:p>
    <w:p w14:paraId="3583208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北國稅局核定被繼承人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之遺產稅額提出更正申請，</w:t>
      </w:r>
    </w:p>
    <w:p w14:paraId="028398F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復於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日提出複查申請後，始依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日財</w:t>
      </w:r>
    </w:p>
    <w:p w14:paraId="0D8EE40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北國稅局（更正核發）遺產稅核定通知書核定之遺</w:t>
      </w:r>
    </w:p>
    <w:p w14:paraId="3DCE231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產稅額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4258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元全數繳清等情，有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日財政部</w:t>
      </w:r>
    </w:p>
    <w:p w14:paraId="28258F6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北國稅局（更正核發）遺產稅核定通知書、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</w:t>
      </w:r>
    </w:p>
    <w:p w14:paraId="43FA94D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日財政部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北國稅局（更正核發）遺產稅核定通知書、財</w:t>
      </w:r>
    </w:p>
    <w:p w14:paraId="7F2DE28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102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年度遺產稅繳款書、財政部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</w:t>
      </w:r>
    </w:p>
    <w:p w14:paraId="1E5986F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局遺產繳清證明書、財政部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北國稅局松山分局於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</w:t>
      </w:r>
    </w:p>
    <w:p w14:paraId="6B9B13F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日出具之財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北國稅松山綜所字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1060358603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號函及所</w:t>
      </w:r>
    </w:p>
    <w:p w14:paraId="375A801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附被繼承人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之「遺產稅申報書、建立遺產稅核定資</w:t>
      </w:r>
    </w:p>
    <w:p w14:paraId="25F1C32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料」、遺產稅案件更正申請書、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日財政部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北</w:t>
      </w:r>
    </w:p>
    <w:p w14:paraId="46D8C19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國稅局（更正核發）遺產稅核定通知書、複查申請書」等</w:t>
      </w:r>
    </w:p>
    <w:p w14:paraId="048721C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在卷可憑（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見原審卷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頁，本院卷第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158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164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</w:t>
      </w:r>
    </w:p>
    <w:p w14:paraId="4F26E4E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208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228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。則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被告另稱其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提領上開款項，部</w:t>
      </w:r>
    </w:p>
    <w:p w14:paraId="222801B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分用於支付被繼承人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之遺產稅等語，亦非無稽。</w:t>
      </w:r>
    </w:p>
    <w:p w14:paraId="73D722E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３．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此，此部分被告提領上開款項用，確已支付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之喪</w:t>
      </w:r>
    </w:p>
    <w:p w14:paraId="1F63963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葬費用共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5400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元，及繳交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之遺產稅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4258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</w:t>
      </w:r>
    </w:p>
    <w:p w14:paraId="4A86BE2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，而其支付之上開款項實已逾被告就附表一所提領之款項</w:t>
      </w:r>
    </w:p>
    <w:p w14:paraId="2E38E56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9081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元甚多，其此部分提領之款項已不敷支出，且楊</w:t>
      </w:r>
    </w:p>
    <w:p w14:paraId="57C4C1E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漢琴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C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D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F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等人本應與被告共同承擔</w:t>
      </w:r>
    </w:p>
    <w:p w14:paraId="3250C5C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處理父親身後事之相關事宜，是被告獨自先行提領此部分</w:t>
      </w:r>
    </w:p>
    <w:p w14:paraId="5FC0B9A9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款項處理之行為，亦無損害其他繼承人利益之故意，要難</w:t>
      </w:r>
    </w:p>
    <w:p w14:paraId="7F9F7C1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認被告提領上開款項有何為自己不法所有之意圖，尚難僅</w:t>
      </w:r>
    </w:p>
    <w:p w14:paraId="24681CD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以告訴人之片面指述，及被告提領附表一所提領之款項等</w:t>
      </w:r>
    </w:p>
    <w:p w14:paraId="4927AE5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情，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以刑法詐欺取財罪相繩之。</w:t>
      </w:r>
    </w:p>
    <w:p w14:paraId="1257FC9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（二）就二移送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案審理部分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─</w:t>
      </w:r>
      <w:proofErr w:type="gramEnd"/>
    </w:p>
    <w:p w14:paraId="54824DE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被告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於前揭時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、地辦妥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生前如附表二所示定期存款</w:t>
      </w:r>
    </w:p>
    <w:p w14:paraId="25F2717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　帳戶之結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清銷戶後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，其中如附表二編號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所示存款共計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119</w:t>
      </w:r>
    </w:p>
    <w:p w14:paraId="60F82CC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萬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6920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元（本金加計利息），扣除跨行匯款手續費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元後</w:t>
      </w:r>
    </w:p>
    <w:p w14:paraId="2BDA0DB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，旋於當日悉數匯入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之前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郵局帳戶內；另如附表</w:t>
      </w:r>
    </w:p>
    <w:p w14:paraId="674C9C9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二編號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所示存款共計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112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3826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元（本金加計利息）</w:t>
      </w:r>
    </w:p>
    <w:p w14:paraId="011F28E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則於當日全數轉存於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所有彰化銀行帳號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0000000000</w:t>
      </w:r>
    </w:p>
    <w:p w14:paraId="2371625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號之活期存款帳戶等情，有前揭郵局帳戶歷史交易清單</w:t>
      </w:r>
    </w:p>
    <w:p w14:paraId="4FD75CF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、國泰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世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華銀行整存整付定期儲蓄存款存單、定期性存款</w:t>
      </w:r>
    </w:p>
    <w:p w14:paraId="1415F9D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銷戶憑證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、內部憑證、匯出匯款憑證、彰化銀行帳戶存摺</w:t>
      </w:r>
    </w:p>
    <w:p w14:paraId="2A1D516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存款帳號資料及交易明細查詢、綜合存款項下定期性存款</w:t>
      </w:r>
    </w:p>
    <w:p w14:paraId="41C939D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解約申請書、定存中途解約取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息憑條存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卷可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憑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，已如前述</w:t>
      </w:r>
    </w:p>
    <w:p w14:paraId="5FBC708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，堪以認定。而被告辦理如附表二所示定期存款帳戶結清</w:t>
      </w:r>
    </w:p>
    <w:p w14:paraId="5B36B8B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銷戶事宜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，雖未經同為繼承人之告訴人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B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等四人同意</w:t>
      </w:r>
    </w:p>
    <w:p w14:paraId="5D587EF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，且與民法繼承編關於遺產管理之相關規定有違。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，被</w:t>
      </w:r>
    </w:p>
    <w:p w14:paraId="270AF48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告將結清後之款項全數轉存入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名下帳戶內，並非提</w:t>
      </w:r>
    </w:p>
    <w:p w14:paraId="6A5417D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領殆盡或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匯入自己之帳戶內，其是否另有為自己不法所</w:t>
      </w:r>
    </w:p>
    <w:p w14:paraId="372283EB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有之意圖，已非無疑。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再衡以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死亡時，其前揭郵局</w:t>
      </w:r>
    </w:p>
    <w:p w14:paraId="422BA3C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帳戶內存款餘額尚有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99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7663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元，而被告將如附表二所示</w:t>
      </w:r>
    </w:p>
    <w:p w14:paraId="1F3758E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款項分別匯入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之前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郵局帳戶、彰化銀行活期存款</w:t>
      </w:r>
    </w:p>
    <w:p w14:paraId="295B15B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帳戶後，被告自該郵局帳戶內僅提領如附表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</w:t>
      </w:r>
    </w:p>
    <w:p w14:paraId="265D38B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所示金額之款項，共計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4581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元，迄至被告最後一次提</w:t>
      </w:r>
    </w:p>
    <w:p w14:paraId="6154BA03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領款項後，該郵局帳戶內之存款尚餘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127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2762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元，而前</w:t>
      </w:r>
    </w:p>
    <w:p w14:paraId="0A70EB8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彰化銀行活期存款帳戶自如附表二編號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所示款項存</w:t>
      </w:r>
    </w:p>
    <w:p w14:paraId="29080C6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入後，迄至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日止，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均無提領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匯出之紀錄，此有</w:t>
      </w:r>
    </w:p>
    <w:p w14:paraId="34D0C96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前引郵局帳戶歷史交易清單、彰化銀行帳戶存摺存款帳號</w:t>
      </w:r>
    </w:p>
    <w:p w14:paraId="48CA285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資料及交易明細查詢附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卷可佐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，足見被告所稱其將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</w:p>
    <w:p w14:paraId="0E7966F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之定期存款解約後，全數存入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G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之其他帳戶內，並無</w:t>
      </w:r>
    </w:p>
    <w:p w14:paraId="6271079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花用等語，尚非無稽，尚難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遽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認被告辦理如附表二所示定</w:t>
      </w:r>
    </w:p>
    <w:p w14:paraId="253E477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期存款解約匯兌之際，有何不法所有之意圖，亦難以詐欺</w:t>
      </w:r>
    </w:p>
    <w:p w14:paraId="6147640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取財罪相繩。</w:t>
      </w:r>
    </w:p>
    <w:p w14:paraId="0AD4962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（三）綜上所述，公訴人所舉之證據尚未足使本院確信被告就此</w:t>
      </w:r>
    </w:p>
    <w:p w14:paraId="1890AEC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二部分均犯罪，惟因前述公訴意旨認被告此部分所涉，與</w:t>
      </w:r>
    </w:p>
    <w:p w14:paraId="018D0D7D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前開本院認定有罪之行使偽造私文書罪部分為想像競合犯</w:t>
      </w:r>
    </w:p>
    <w:p w14:paraId="1B4B330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，為裁判上一罪之關係，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均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另為無罪之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知；至於前</w:t>
      </w:r>
    </w:p>
    <w:p w14:paraId="2EF24DDF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揭二移送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案審理部分，因與本院上開認定有罪部分並無</w:t>
      </w:r>
    </w:p>
    <w:p w14:paraId="20A22251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接續犯之裁判上一罪關係，自院自無從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予審理，應退回</w:t>
      </w:r>
    </w:p>
    <w:p w14:paraId="070B456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由檢察官依法處理。</w:t>
      </w:r>
    </w:p>
    <w:p w14:paraId="56720C3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據上論斷，應依刑事訴訟法第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369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364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299</w:t>
      </w:r>
    </w:p>
    <w:p w14:paraId="704B9E5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項前段，刑法第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41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74</w:t>
      </w:r>
    </w:p>
    <w:p w14:paraId="2006579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條第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款，判決如主文。</w:t>
      </w:r>
    </w:p>
    <w:p w14:paraId="2E5BB3A5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本案經檢察官廖江憲到庭執行職務。</w:t>
      </w:r>
    </w:p>
    <w:p w14:paraId="0F078EB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2FFAF12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刑事第二十庭　審判長法　官　王復生</w:t>
      </w:r>
    </w:p>
    <w:p w14:paraId="4902238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法　官　張紹省</w:t>
      </w:r>
    </w:p>
    <w:p w14:paraId="721910DC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法　官　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遲中慧</w:t>
      </w:r>
      <w:proofErr w:type="gramEnd"/>
    </w:p>
    <w:p w14:paraId="46A8B192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以上正本證明與原本無異。</w:t>
      </w:r>
    </w:p>
    <w:p w14:paraId="50B10C6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如不服本判決，應於收受送達後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日內向本院提出上訴書狀，其</w:t>
      </w:r>
    </w:p>
    <w:p w14:paraId="33348CA7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未敘述上訴之理由者並得於提起上訴後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日內向本院補提理由書</w:t>
      </w:r>
    </w:p>
    <w:p w14:paraId="0204AAF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（均須按他造當事人之人數附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本）「切勿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逕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送上級法院」。</w:t>
      </w:r>
    </w:p>
    <w:p w14:paraId="081FF72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書記官　鄭巧青</w:t>
      </w:r>
    </w:p>
    <w:p w14:paraId="4D59BE88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107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06EF41B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附錄本案論罪科刑法條全文：</w:t>
      </w:r>
    </w:p>
    <w:p w14:paraId="23B7C2C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中華民國刑法第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210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14:paraId="5BB7E47E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偽造、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變造私文書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，足以生損害於公眾或他人者，處五年以下有</w:t>
      </w:r>
    </w:p>
    <w:p w14:paraId="38C5A950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期徒刑。</w:t>
      </w:r>
    </w:p>
    <w:p w14:paraId="11FD3F5A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</w:p>
    <w:p w14:paraId="3B7418A4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中華民國刑法第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216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14:paraId="6FE22736" w14:textId="77777777" w:rsidR="00A01CF4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000000"/>
          <w:kern w:val="0"/>
          <w:szCs w:val="24"/>
        </w:rPr>
      </w:pP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行使第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210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條至第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 xml:space="preserve"> 215 </w:t>
      </w:r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條之文書者，依偽造、變造文書或登載</w:t>
      </w:r>
    </w:p>
    <w:p w14:paraId="52074870" w14:textId="77777777" w:rsidR="00021CA7" w:rsidRPr="00A01CF4" w:rsidRDefault="00A01CF4" w:rsidP="00A01CF4">
      <w:pPr>
        <w:widowControl/>
        <w:shd w:val="clear" w:color="auto" w:fill="FFFFFF"/>
        <w:jc w:val="both"/>
        <w:rPr>
          <w:rFonts w:ascii="Helvetica" w:eastAsia="新細明體" w:hAnsi="Helvetica" w:cs="Helvetica" w:hint="eastAsia"/>
          <w:color w:val="000000"/>
          <w:kern w:val="0"/>
          <w:szCs w:val="24"/>
        </w:rPr>
      </w:pP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實事項或使登載</w:t>
      </w:r>
      <w:proofErr w:type="gramStart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A01CF4">
        <w:rPr>
          <w:rFonts w:ascii="Helvetica" w:eastAsia="新細明體" w:hAnsi="Helvetica" w:cs="Helvetica"/>
          <w:color w:val="000000"/>
          <w:kern w:val="0"/>
          <w:szCs w:val="24"/>
        </w:rPr>
        <w:t>實事項之規定處斷。</w:t>
      </w:r>
    </w:p>
    <w:sectPr w:rsidR="00021CA7" w:rsidRPr="00A01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B4252"/>
    <w:multiLevelType w:val="multilevel"/>
    <w:tmpl w:val="22C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F4"/>
    <w:rsid w:val="00021CA7"/>
    <w:rsid w:val="00A01CF4"/>
    <w:rsid w:val="00C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C358"/>
  <w15:chartTrackingRefBased/>
  <w15:docId w15:val="{55A700C4-6960-4FF6-BD18-FC01E4C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A01CF4"/>
  </w:style>
  <w:style w:type="character" w:customStyle="1" w:styleId="opinion">
    <w:name w:val="opinion"/>
    <w:basedOn w:val="a0"/>
    <w:rsid w:val="00A0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2018-02-14T02:24:00Z</dcterms:created>
  <dcterms:modified xsi:type="dcterms:W3CDTF">2018-02-14T02:28:00Z</dcterms:modified>
</cp:coreProperties>
</file>